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A7564" w14:textId="77777777" w:rsidR="007B48F5" w:rsidRPr="00D30565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CC"/>
          <w:sz w:val="20"/>
          <w:szCs w:val="20"/>
          <w:lang w:val="en-US"/>
        </w:rPr>
      </w:pPr>
      <w:bookmarkStart w:id="0" w:name="_GoBack"/>
      <w:bookmarkEnd w:id="0"/>
    </w:p>
    <w:p w14:paraId="58A27B06" w14:textId="66CC3514" w:rsidR="00F85DFC" w:rsidRPr="008E05FA" w:rsidRDefault="008C6346" w:rsidP="00F8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CC"/>
          <w:sz w:val="20"/>
          <w:szCs w:val="20"/>
        </w:rPr>
      </w:pPr>
      <w:r w:rsidRPr="008E05FA">
        <w:rPr>
          <w:rFonts w:ascii="Times New Roman" w:hAnsi="Times New Roman"/>
          <w:b/>
          <w:color w:val="0000CC"/>
          <w:sz w:val="20"/>
          <w:szCs w:val="20"/>
        </w:rPr>
        <w:t xml:space="preserve">ПРИГЛАШЕНИЕ № </w:t>
      </w:r>
      <w:r w:rsidR="00E805F9" w:rsidRPr="00895575">
        <w:rPr>
          <w:rFonts w:ascii="Times New Roman" w:hAnsi="Times New Roman"/>
          <w:b/>
          <w:color w:val="0000CC"/>
          <w:sz w:val="20"/>
          <w:szCs w:val="20"/>
        </w:rPr>
        <w:t>3</w:t>
      </w:r>
      <w:r w:rsidR="00D74DD2">
        <w:rPr>
          <w:rFonts w:ascii="Times New Roman" w:hAnsi="Times New Roman"/>
          <w:spacing w:val="-3"/>
          <w:sz w:val="20"/>
          <w:szCs w:val="20"/>
        </w:rPr>
        <w:t xml:space="preserve">                </w:t>
      </w:r>
      <w:r w:rsidR="007576E8">
        <w:rPr>
          <w:rFonts w:ascii="Times New Roman" w:hAnsi="Times New Roman"/>
          <w:spacing w:val="-3"/>
          <w:sz w:val="20"/>
          <w:szCs w:val="20"/>
        </w:rPr>
        <w:t xml:space="preserve"> </w:t>
      </w:r>
    </w:p>
    <w:p w14:paraId="6C566CFE" w14:textId="77777777" w:rsidR="00F85DFC" w:rsidRPr="008E05F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E05FA">
        <w:rPr>
          <w:rFonts w:ascii="Times New Roman" w:hAnsi="Times New Roman"/>
          <w:b/>
          <w:sz w:val="20"/>
          <w:szCs w:val="20"/>
        </w:rPr>
        <w:t xml:space="preserve">к участию в конкурсе с неограниченным участием </w:t>
      </w:r>
    </w:p>
    <w:p w14:paraId="4AA047FB" w14:textId="77777777" w:rsidR="00F85DFC" w:rsidRPr="008E05F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1F63DD5" w14:textId="68F8D4C1" w:rsidR="00F85DFC" w:rsidRPr="006F6DD5" w:rsidRDefault="00E7397A" w:rsidP="00F85DFC">
      <w:pPr>
        <w:pStyle w:val="af3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>Дата: «</w:t>
      </w:r>
      <w:r w:rsidR="00240F03">
        <w:rPr>
          <w:rFonts w:ascii="Times New Roman" w:hAnsi="Times New Roman"/>
          <w:sz w:val="20"/>
          <w:szCs w:val="20"/>
        </w:rPr>
        <w:t>05</w:t>
      </w:r>
      <w:r w:rsidR="008E05FA" w:rsidRPr="008E05FA">
        <w:rPr>
          <w:rFonts w:ascii="Times New Roman" w:hAnsi="Times New Roman"/>
          <w:sz w:val="20"/>
          <w:szCs w:val="20"/>
        </w:rPr>
        <w:t xml:space="preserve">» </w:t>
      </w:r>
      <w:r w:rsidR="00E805F9">
        <w:rPr>
          <w:rFonts w:ascii="Times New Roman" w:hAnsi="Times New Roman"/>
          <w:sz w:val="20"/>
          <w:szCs w:val="20"/>
        </w:rPr>
        <w:t>Октября</w:t>
      </w:r>
      <w:r w:rsidR="00F85DFC" w:rsidRPr="006F6DD5">
        <w:rPr>
          <w:rFonts w:ascii="Times New Roman" w:hAnsi="Times New Roman"/>
          <w:sz w:val="20"/>
          <w:szCs w:val="20"/>
        </w:rPr>
        <w:t xml:space="preserve"> 2022 г.</w:t>
      </w:r>
    </w:p>
    <w:p w14:paraId="5EAEB918" w14:textId="77777777" w:rsidR="00F85DFC" w:rsidRPr="008E05F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317A1E" w14:textId="4DBE1A38" w:rsidR="00F96BE8" w:rsidRDefault="00FB764D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C964F0">
        <w:rPr>
          <w:rFonts w:ascii="Times New Roman" w:hAnsi="Times New Roman"/>
          <w:b/>
          <w:sz w:val="20"/>
          <w:szCs w:val="20"/>
        </w:rPr>
        <w:t xml:space="preserve">ОАО </w:t>
      </w:r>
      <w:r w:rsidR="00F85DFC" w:rsidRPr="00C964F0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Pr="00C964F0">
        <w:rPr>
          <w:rFonts w:ascii="Times New Roman" w:hAnsi="Times New Roman"/>
          <w:b/>
          <w:sz w:val="20"/>
          <w:szCs w:val="20"/>
        </w:rPr>
        <w:t>Кыргызтелеком</w:t>
      </w:r>
      <w:proofErr w:type="spellEnd"/>
      <w:r w:rsidR="00F85DFC" w:rsidRPr="008E05FA">
        <w:rPr>
          <w:rFonts w:ascii="Times New Roman" w:hAnsi="Times New Roman"/>
          <w:b/>
          <w:sz w:val="20"/>
          <w:szCs w:val="20"/>
        </w:rPr>
        <w:t>»</w:t>
      </w:r>
      <w:r w:rsidR="00934A53">
        <w:rPr>
          <w:rFonts w:ascii="Times New Roman" w:hAnsi="Times New Roman"/>
          <w:sz w:val="20"/>
          <w:szCs w:val="20"/>
        </w:rPr>
        <w:t xml:space="preserve"> (далее – Общество</w:t>
      </w:r>
      <w:r w:rsidR="00F85DFC" w:rsidRPr="008E05FA">
        <w:rPr>
          <w:rFonts w:ascii="Times New Roman" w:hAnsi="Times New Roman"/>
          <w:sz w:val="20"/>
          <w:szCs w:val="20"/>
        </w:rPr>
        <w:t>) приглашает правомочных поставщиков представить свои конкурсные заявки на закупку</w:t>
      </w:r>
      <w:r w:rsidR="00240F03">
        <w:rPr>
          <w:rFonts w:ascii="Times New Roman" w:hAnsi="Times New Roman"/>
          <w:sz w:val="20"/>
          <w:szCs w:val="20"/>
        </w:rPr>
        <w:t xml:space="preserve"> кабельной продукции</w:t>
      </w:r>
      <w:r w:rsidR="00F96BE8">
        <w:rPr>
          <w:rFonts w:ascii="Times New Roman" w:hAnsi="Times New Roman"/>
          <w:sz w:val="20"/>
          <w:szCs w:val="20"/>
        </w:rPr>
        <w:t>:</w:t>
      </w:r>
    </w:p>
    <w:p w14:paraId="41B6581A" w14:textId="03B85BDC" w:rsidR="00895575" w:rsidRPr="0003283B" w:rsidRDefault="00F96BE8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Лот № </w:t>
      </w:r>
      <w:r w:rsidR="002F1172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 xml:space="preserve"> - </w:t>
      </w:r>
      <w:r w:rsidR="000259DE">
        <w:rPr>
          <w:rFonts w:ascii="Times New Roman" w:hAnsi="Times New Roman"/>
          <w:b/>
          <w:sz w:val="20"/>
          <w:szCs w:val="20"/>
        </w:rPr>
        <w:t xml:space="preserve"> </w:t>
      </w:r>
      <w:r w:rsidR="00E805F9">
        <w:rPr>
          <w:rFonts w:ascii="Times New Roman" w:hAnsi="Times New Roman"/>
          <w:b/>
          <w:sz w:val="20"/>
          <w:szCs w:val="20"/>
        </w:rPr>
        <w:t>ОВК -2</w:t>
      </w:r>
      <w:r w:rsidR="00662307">
        <w:rPr>
          <w:rFonts w:ascii="Times New Roman" w:hAnsi="Times New Roman"/>
          <w:b/>
          <w:sz w:val="20"/>
          <w:szCs w:val="20"/>
        </w:rPr>
        <w:t xml:space="preserve"> </w:t>
      </w:r>
      <w:r w:rsidR="000259DE">
        <w:rPr>
          <w:rFonts w:ascii="Times New Roman" w:hAnsi="Times New Roman"/>
          <w:b/>
          <w:sz w:val="20"/>
          <w:szCs w:val="20"/>
        </w:rPr>
        <w:t xml:space="preserve">  </w:t>
      </w:r>
      <w:r w:rsidR="00E805F9">
        <w:rPr>
          <w:rFonts w:ascii="Times New Roman" w:hAnsi="Times New Roman"/>
          <w:b/>
          <w:sz w:val="20"/>
          <w:szCs w:val="20"/>
        </w:rPr>
        <w:t>(4</w:t>
      </w:r>
      <w:r w:rsidR="000259DE">
        <w:rPr>
          <w:rFonts w:ascii="Times New Roman" w:hAnsi="Times New Roman"/>
          <w:b/>
          <w:sz w:val="20"/>
          <w:szCs w:val="20"/>
        </w:rPr>
        <w:t xml:space="preserve">,0 </w:t>
      </w:r>
      <w:r w:rsidR="00662307">
        <w:rPr>
          <w:rFonts w:ascii="Times New Roman" w:hAnsi="Times New Roman"/>
          <w:b/>
          <w:sz w:val="20"/>
          <w:szCs w:val="20"/>
        </w:rPr>
        <w:t xml:space="preserve"> к</w:t>
      </w:r>
      <w:r w:rsidR="000E45FA">
        <w:rPr>
          <w:rFonts w:ascii="Times New Roman" w:hAnsi="Times New Roman"/>
          <w:b/>
          <w:sz w:val="20"/>
          <w:szCs w:val="20"/>
        </w:rPr>
        <w:t>Н</w:t>
      </w:r>
      <w:r w:rsidR="00662307">
        <w:rPr>
          <w:rFonts w:ascii="Times New Roman" w:hAnsi="Times New Roman"/>
          <w:b/>
          <w:sz w:val="20"/>
          <w:szCs w:val="20"/>
        </w:rPr>
        <w:t xml:space="preserve">) </w:t>
      </w:r>
      <w:r w:rsidR="00E805F9">
        <w:rPr>
          <w:rFonts w:ascii="Times New Roman" w:hAnsi="Times New Roman"/>
          <w:b/>
          <w:sz w:val="20"/>
          <w:szCs w:val="20"/>
        </w:rPr>
        <w:t>– 500</w:t>
      </w:r>
      <w:r w:rsidR="00AB3232">
        <w:rPr>
          <w:rFonts w:ascii="Times New Roman" w:hAnsi="Times New Roman"/>
          <w:b/>
          <w:sz w:val="20"/>
          <w:szCs w:val="20"/>
        </w:rPr>
        <w:t xml:space="preserve"> км, выделенная сумма </w:t>
      </w:r>
      <w:r w:rsidR="000E45FA">
        <w:rPr>
          <w:rFonts w:ascii="Times New Roman" w:hAnsi="Times New Roman"/>
          <w:b/>
          <w:sz w:val="20"/>
          <w:szCs w:val="20"/>
        </w:rPr>
        <w:t xml:space="preserve"> </w:t>
      </w:r>
      <w:r w:rsidR="00240F03">
        <w:rPr>
          <w:rFonts w:ascii="Times New Roman" w:hAnsi="Times New Roman"/>
          <w:b/>
          <w:sz w:val="20"/>
          <w:szCs w:val="20"/>
        </w:rPr>
        <w:t>- 12 000 000</w:t>
      </w:r>
      <w:r w:rsidR="00AB3232">
        <w:rPr>
          <w:rFonts w:ascii="Times New Roman" w:hAnsi="Times New Roman"/>
          <w:b/>
          <w:sz w:val="20"/>
          <w:szCs w:val="20"/>
        </w:rPr>
        <w:t xml:space="preserve"> </w:t>
      </w:r>
      <w:r w:rsidR="00287D84">
        <w:rPr>
          <w:rFonts w:ascii="Times New Roman" w:hAnsi="Times New Roman"/>
          <w:b/>
          <w:sz w:val="20"/>
          <w:szCs w:val="20"/>
        </w:rPr>
        <w:t>(двенадцать миллионов</w:t>
      </w:r>
      <w:r w:rsidR="00AB3232">
        <w:rPr>
          <w:rFonts w:ascii="Times New Roman" w:hAnsi="Times New Roman"/>
          <w:b/>
          <w:sz w:val="20"/>
          <w:szCs w:val="20"/>
        </w:rPr>
        <w:t>) сомов</w:t>
      </w:r>
    </w:p>
    <w:p w14:paraId="6FFFA7B5" w14:textId="52D3155D" w:rsidR="00F85DFC" w:rsidRPr="00895575" w:rsidRDefault="00895575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Лот №2 – Зажимы для ОВК-2 (</w:t>
      </w:r>
      <w:r>
        <w:rPr>
          <w:rFonts w:ascii="Times New Roman" w:hAnsi="Times New Roman"/>
          <w:b/>
          <w:sz w:val="20"/>
          <w:szCs w:val="20"/>
          <w:lang w:val="en-US"/>
        </w:rPr>
        <w:t>ODWAC</w:t>
      </w:r>
      <w:r>
        <w:rPr>
          <w:rFonts w:ascii="Times New Roman" w:hAnsi="Times New Roman"/>
          <w:b/>
          <w:sz w:val="20"/>
          <w:szCs w:val="20"/>
        </w:rPr>
        <w:t>) 20 000 шт</w:t>
      </w:r>
      <w:r w:rsidRPr="00895575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выделенная сумма – 800 000 (восемьсот тысяч)</w:t>
      </w:r>
      <w:r w:rsidRPr="00895575">
        <w:rPr>
          <w:rFonts w:ascii="Times New Roman" w:hAnsi="Times New Roman"/>
          <w:b/>
          <w:sz w:val="20"/>
          <w:szCs w:val="20"/>
        </w:rPr>
        <w:t>,</w:t>
      </w:r>
      <w:r w:rsidR="0096551F">
        <w:rPr>
          <w:rFonts w:ascii="Times New Roman" w:hAnsi="Times New Roman"/>
          <w:b/>
          <w:sz w:val="20"/>
          <w:szCs w:val="20"/>
        </w:rPr>
        <w:t xml:space="preserve"> </w:t>
      </w:r>
      <w:r w:rsidR="00F85DFC" w:rsidRPr="008E05FA">
        <w:rPr>
          <w:rFonts w:ascii="Times New Roman" w:hAnsi="Times New Roman"/>
          <w:sz w:val="20"/>
          <w:szCs w:val="20"/>
        </w:rPr>
        <w:t>(далее Приглашение).</w:t>
      </w:r>
    </w:p>
    <w:p w14:paraId="3DD1C15E" w14:textId="77777777" w:rsidR="00F85DFC" w:rsidRPr="008E05F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 xml:space="preserve">Описание предмета закупки, характер, перечень, количество, место и сроки поставки, </w:t>
      </w:r>
      <w:proofErr w:type="gramStart"/>
      <w:r w:rsidRPr="008E05FA">
        <w:rPr>
          <w:rFonts w:ascii="Times New Roman" w:hAnsi="Times New Roman"/>
          <w:sz w:val="20"/>
          <w:szCs w:val="20"/>
        </w:rPr>
        <w:t>требования, предъявляемые к поставщикам и иные требования установлены</w:t>
      </w:r>
      <w:proofErr w:type="gramEnd"/>
      <w:r w:rsidRPr="008E05FA">
        <w:rPr>
          <w:rFonts w:ascii="Times New Roman" w:hAnsi="Times New Roman"/>
          <w:sz w:val="20"/>
          <w:szCs w:val="20"/>
        </w:rPr>
        <w:t xml:space="preserve"> </w:t>
      </w:r>
      <w:r w:rsidRPr="008E05FA">
        <w:rPr>
          <w:rFonts w:ascii="Times New Roman" w:hAnsi="Times New Roman"/>
          <w:b/>
          <w:sz w:val="20"/>
          <w:szCs w:val="20"/>
        </w:rPr>
        <w:t>в Требованиях к закупке (приложение 1 к Приглашению</w:t>
      </w:r>
      <w:r w:rsidRPr="008E05FA">
        <w:rPr>
          <w:rFonts w:ascii="Times New Roman" w:hAnsi="Times New Roman"/>
          <w:sz w:val="20"/>
          <w:szCs w:val="20"/>
        </w:rPr>
        <w:t>).</w:t>
      </w:r>
    </w:p>
    <w:p w14:paraId="32F3FB4E" w14:textId="77777777" w:rsidR="00F85DFC" w:rsidRPr="008E05F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FCB61A" w14:textId="77777777" w:rsidR="00F85DFC" w:rsidRPr="008E05FA" w:rsidRDefault="00F85DFC" w:rsidP="0031530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 w:rsidRPr="008E05FA">
        <w:rPr>
          <w:sz w:val="20"/>
          <w:szCs w:val="20"/>
        </w:rPr>
        <w:t>Для участия в конкурсе необходимо:</w:t>
      </w:r>
    </w:p>
    <w:p w14:paraId="7DE2EA52" w14:textId="77777777" w:rsidR="00F85DFC" w:rsidRPr="008E05FA" w:rsidRDefault="00F85DFC" w:rsidP="00F85DFC">
      <w:pPr>
        <w:pStyle w:val="a3"/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 w:rsidRPr="008E05FA">
        <w:rPr>
          <w:sz w:val="20"/>
          <w:szCs w:val="20"/>
        </w:rPr>
        <w:t xml:space="preserve"> </w:t>
      </w: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657"/>
      </w:tblGrid>
      <w:tr w:rsidR="00F85DFC" w:rsidRPr="008E05FA" w14:paraId="58F2B828" w14:textId="77777777" w:rsidTr="008C6346">
        <w:trPr>
          <w:trHeight w:val="1036"/>
        </w:trPr>
        <w:tc>
          <w:tcPr>
            <w:tcW w:w="3828" w:type="dxa"/>
            <w:shd w:val="clear" w:color="auto" w:fill="BDF9C0"/>
            <w:vAlign w:val="center"/>
          </w:tcPr>
          <w:p w14:paraId="054434B1" w14:textId="77777777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Подать конкурсную заявку</w:t>
            </w:r>
          </w:p>
          <w:p w14:paraId="24A6292B" w14:textId="77777777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>в электронном виде согласно Требованиям к закупке (приложение 1)</w:t>
            </w:r>
          </w:p>
          <w:p w14:paraId="1586194F" w14:textId="77777777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>с установлением пароля доступа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5485B880" w14:textId="77777777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По эл. адресу:</w:t>
            </w:r>
          </w:p>
          <w:p w14:paraId="2903E74F" w14:textId="5EDCB762" w:rsidR="00F85DFC" w:rsidRPr="008E05FA" w:rsidDel="00E11396" w:rsidRDefault="006F6DD5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6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tenderkt</w:t>
            </w:r>
            <w:proofErr w:type="spellEnd"/>
            <w:r w:rsidRPr="006F6DD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6F6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</w:t>
            </w:r>
            <w:proofErr w:type="spellEnd"/>
            <w:r w:rsidRPr="006F6DD5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6F6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gmail</w:t>
            </w:r>
            <w:proofErr w:type="spellEnd"/>
            <w:r w:rsidRPr="006F6DD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F6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3657" w:type="dxa"/>
            <w:shd w:val="clear" w:color="auto" w:fill="BDF9C0"/>
          </w:tcPr>
          <w:p w14:paraId="15CD8F41" w14:textId="77777777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Дата окончания приема конкурсных заявок:</w:t>
            </w:r>
          </w:p>
          <w:p w14:paraId="09FD6405" w14:textId="6FFBCE40" w:rsidR="00F85DFC" w:rsidRPr="008E05FA" w:rsidRDefault="00457382" w:rsidP="002F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="00F85DFC" w:rsidRPr="008E05F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662307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10</w:t>
            </w:r>
            <w:r w:rsidR="00F85DFC"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.2022</w:t>
            </w:r>
            <w:r w:rsidR="00F85DFC" w:rsidRPr="008E05FA">
              <w:rPr>
                <w:rFonts w:ascii="Times New Roman" w:hAnsi="Times New Roman"/>
                <w:b/>
                <w:sz w:val="20"/>
                <w:szCs w:val="20"/>
              </w:rPr>
              <w:t xml:space="preserve">г. </w:t>
            </w:r>
            <w:r w:rsidR="00F85DFC"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11:59</w:t>
            </w:r>
            <w:r w:rsidR="00F85DFC" w:rsidRPr="008E05FA">
              <w:rPr>
                <w:rFonts w:ascii="Times New Roman" w:hAnsi="Times New Roman"/>
                <w:b/>
                <w:sz w:val="20"/>
                <w:szCs w:val="20"/>
              </w:rPr>
              <w:t xml:space="preserve"> часов (GMT+6)</w:t>
            </w:r>
          </w:p>
        </w:tc>
      </w:tr>
      <w:tr w:rsidR="00F85DFC" w:rsidRPr="008E05FA" w14:paraId="505EDF50" w14:textId="77777777" w:rsidTr="008C6346">
        <w:tc>
          <w:tcPr>
            <w:tcW w:w="3828" w:type="dxa"/>
            <w:shd w:val="clear" w:color="auto" w:fill="BDF9C0"/>
            <w:vAlign w:val="center"/>
          </w:tcPr>
          <w:p w14:paraId="728FB40A" w14:textId="77777777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 xml:space="preserve">Направить пароль 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>для доступа к конкурсной заявке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0DFAD7DA" w14:textId="77777777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По электронному адресу:</w:t>
            </w:r>
          </w:p>
          <w:p w14:paraId="6B376F2E" w14:textId="112B2C13" w:rsidR="00F85DFC" w:rsidRPr="008E05FA" w:rsidRDefault="006F6DD5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6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tenderkt</w:t>
            </w:r>
            <w:proofErr w:type="spellEnd"/>
            <w:r w:rsidRPr="00AE48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6F6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</w:t>
            </w:r>
            <w:proofErr w:type="spellEnd"/>
            <w:r w:rsidRPr="00AE48A8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6F6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gmail</w:t>
            </w:r>
            <w:proofErr w:type="spellEnd"/>
            <w:r w:rsidRPr="00AE48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F6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3657" w:type="dxa"/>
            <w:shd w:val="clear" w:color="auto" w:fill="BDF9C0"/>
          </w:tcPr>
          <w:p w14:paraId="48B11F43" w14:textId="77777777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Дата окончания приема паролей к конкурсным заявкам:</w:t>
            </w:r>
          </w:p>
          <w:p w14:paraId="4E092861" w14:textId="1C13833F" w:rsidR="00F85DFC" w:rsidRPr="008E05FA" w:rsidRDefault="00F85DFC" w:rsidP="002F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5738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57382" w:rsidRPr="0045738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662307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10</w:t>
            </w:r>
            <w:r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.2022</w:t>
            </w: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 xml:space="preserve">г. с </w:t>
            </w:r>
            <w:r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12:00</w:t>
            </w: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 xml:space="preserve"> до </w:t>
            </w:r>
            <w:r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1</w:t>
            </w:r>
            <w:r w:rsidR="005332D4"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4</w:t>
            </w:r>
            <w:r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:59</w:t>
            </w: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 xml:space="preserve"> часов (GMT+6)</w:t>
            </w:r>
          </w:p>
        </w:tc>
      </w:tr>
      <w:tr w:rsidR="00F85DFC" w:rsidRPr="008E05FA" w14:paraId="6EBF3E35" w14:textId="77777777" w:rsidTr="008C6346">
        <w:trPr>
          <w:trHeight w:val="175"/>
        </w:trPr>
        <w:tc>
          <w:tcPr>
            <w:tcW w:w="3828" w:type="dxa"/>
            <w:shd w:val="clear" w:color="auto" w:fill="auto"/>
            <w:vAlign w:val="center"/>
          </w:tcPr>
          <w:p w14:paraId="62A9E43D" w14:textId="77777777" w:rsidR="00F85DFC" w:rsidRPr="008E05FA" w:rsidRDefault="00F85DFC" w:rsidP="0057253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Вскрытие конкурсных заявок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5F2BF" w14:textId="3322B7AB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>по адресу</w:t>
            </w:r>
            <w:r w:rsidR="00FB764D" w:rsidRPr="008E05FA">
              <w:rPr>
                <w:rFonts w:ascii="Times New Roman" w:hAnsi="Times New Roman"/>
                <w:sz w:val="20"/>
                <w:szCs w:val="20"/>
              </w:rPr>
              <w:t>: г. Бишкек, проспект</w:t>
            </w:r>
            <w:r w:rsidR="002915B6" w:rsidRPr="008E05FA">
              <w:rPr>
                <w:rFonts w:ascii="Times New Roman" w:hAnsi="Times New Roman"/>
                <w:sz w:val="20"/>
                <w:szCs w:val="20"/>
              </w:rPr>
              <w:t>. Ч</w:t>
            </w:r>
            <w:r w:rsidR="00FB764D" w:rsidRPr="008E05FA">
              <w:rPr>
                <w:rFonts w:ascii="Times New Roman" w:hAnsi="Times New Roman"/>
                <w:sz w:val="20"/>
                <w:szCs w:val="20"/>
              </w:rPr>
              <w:t>уй 96</w:t>
            </w:r>
          </w:p>
        </w:tc>
        <w:tc>
          <w:tcPr>
            <w:tcW w:w="3657" w:type="dxa"/>
            <w:shd w:val="clear" w:color="auto" w:fill="auto"/>
          </w:tcPr>
          <w:p w14:paraId="3B5E4328" w14:textId="77777777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2A433118" w14:textId="45F1E911" w:rsidR="00F85DFC" w:rsidRPr="008E05FA" w:rsidRDefault="00F85DFC" w:rsidP="002F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ДАТА и Время вскрытия конкурсных заявок: </w:t>
            </w:r>
            <w:r w:rsidR="0045738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57382" w:rsidRPr="0045738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F1172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2022г. в 1</w:t>
            </w:r>
            <w:r w:rsidR="005332D4"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5</w:t>
            </w:r>
            <w:r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:00</w:t>
            </w:r>
          </w:p>
        </w:tc>
      </w:tr>
    </w:tbl>
    <w:p w14:paraId="56EE0268" w14:textId="77777777" w:rsidR="00343787" w:rsidRPr="008E05FA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D181BA" w14:textId="1AD5D48D" w:rsidR="00343787" w:rsidRPr="008E05FA" w:rsidRDefault="00A649C1" w:rsidP="006F6DD5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0"/>
          <w:szCs w:val="20"/>
        </w:rPr>
      </w:pPr>
      <w:r w:rsidRPr="008E05FA">
        <w:rPr>
          <w:sz w:val="20"/>
          <w:szCs w:val="20"/>
        </w:rPr>
        <w:t xml:space="preserve">При наличии </w:t>
      </w:r>
      <w:r w:rsidR="00C9471D" w:rsidRPr="008E05FA">
        <w:rPr>
          <w:sz w:val="20"/>
          <w:szCs w:val="20"/>
        </w:rPr>
        <w:t>вопросов по</w:t>
      </w:r>
      <w:r w:rsidRPr="008E05FA">
        <w:rPr>
          <w:sz w:val="20"/>
          <w:szCs w:val="20"/>
        </w:rPr>
        <w:t xml:space="preserve"> </w:t>
      </w:r>
      <w:r w:rsidR="0083338F" w:rsidRPr="008E05FA">
        <w:rPr>
          <w:sz w:val="20"/>
          <w:szCs w:val="20"/>
        </w:rPr>
        <w:t>настояще</w:t>
      </w:r>
      <w:r w:rsidR="00166D40" w:rsidRPr="008E05FA">
        <w:rPr>
          <w:sz w:val="20"/>
          <w:szCs w:val="20"/>
        </w:rPr>
        <w:t>му Приглашению</w:t>
      </w:r>
      <w:r w:rsidR="0083338F" w:rsidRPr="008E05FA">
        <w:rPr>
          <w:sz w:val="20"/>
          <w:szCs w:val="20"/>
        </w:rPr>
        <w:t xml:space="preserve"> п</w:t>
      </w:r>
      <w:r w:rsidR="0006359F" w:rsidRPr="008E05FA">
        <w:rPr>
          <w:sz w:val="20"/>
          <w:szCs w:val="20"/>
        </w:rPr>
        <w:t>оставщик</w:t>
      </w:r>
      <w:r w:rsidR="00343787" w:rsidRPr="008E05FA">
        <w:rPr>
          <w:sz w:val="20"/>
          <w:szCs w:val="20"/>
        </w:rPr>
        <w:t xml:space="preserve"> может обратиться </w:t>
      </w:r>
      <w:r w:rsidR="005D2253" w:rsidRPr="008E05FA">
        <w:rPr>
          <w:sz w:val="20"/>
          <w:szCs w:val="20"/>
        </w:rPr>
        <w:t>в</w:t>
      </w:r>
      <w:r w:rsidR="00934A53">
        <w:rPr>
          <w:sz w:val="20"/>
          <w:szCs w:val="20"/>
        </w:rPr>
        <w:t xml:space="preserve"> Общество</w:t>
      </w:r>
      <w:r w:rsidR="0006359F" w:rsidRPr="008E05FA">
        <w:rPr>
          <w:sz w:val="20"/>
          <w:szCs w:val="20"/>
        </w:rPr>
        <w:t xml:space="preserve"> </w:t>
      </w:r>
      <w:r w:rsidR="00343787" w:rsidRPr="008E05FA">
        <w:rPr>
          <w:sz w:val="20"/>
          <w:szCs w:val="20"/>
        </w:rPr>
        <w:t>по электронному адресу</w:t>
      </w:r>
      <w:r w:rsidRPr="008E05FA">
        <w:rPr>
          <w:sz w:val="20"/>
          <w:szCs w:val="20"/>
        </w:rPr>
        <w:t>:</w:t>
      </w:r>
      <w:r w:rsidR="00CA1D79" w:rsidRPr="008E05FA">
        <w:rPr>
          <w:sz w:val="20"/>
          <w:szCs w:val="20"/>
        </w:rPr>
        <w:t xml:space="preserve"> </w:t>
      </w:r>
      <w:hyperlink r:id="rId9" w:history="1">
        <w:r w:rsidR="006F6DD5" w:rsidRPr="0056523A">
          <w:rPr>
            <w:rStyle w:val="a7"/>
            <w:b/>
            <w:sz w:val="20"/>
            <w:szCs w:val="20"/>
            <w:lang w:val="en-US"/>
          </w:rPr>
          <w:t>tenderkt</w:t>
        </w:r>
        <w:r w:rsidR="006F6DD5" w:rsidRPr="006F6DD5">
          <w:rPr>
            <w:rStyle w:val="a7"/>
            <w:b/>
            <w:sz w:val="20"/>
            <w:szCs w:val="20"/>
          </w:rPr>
          <w:t>.</w:t>
        </w:r>
        <w:r w:rsidR="006F6DD5" w:rsidRPr="0056523A">
          <w:rPr>
            <w:rStyle w:val="a7"/>
            <w:b/>
            <w:sz w:val="20"/>
            <w:szCs w:val="20"/>
            <w:lang w:val="en-US"/>
          </w:rPr>
          <w:t>ca</w:t>
        </w:r>
        <w:r w:rsidR="006F6DD5" w:rsidRPr="006F6DD5">
          <w:rPr>
            <w:rStyle w:val="a7"/>
            <w:b/>
            <w:sz w:val="20"/>
            <w:szCs w:val="20"/>
          </w:rPr>
          <w:t>@</w:t>
        </w:r>
        <w:r w:rsidR="006F6DD5" w:rsidRPr="0056523A">
          <w:rPr>
            <w:rStyle w:val="a7"/>
            <w:b/>
            <w:sz w:val="20"/>
            <w:szCs w:val="20"/>
            <w:lang w:val="en-US"/>
          </w:rPr>
          <w:t>gmail</w:t>
        </w:r>
        <w:r w:rsidR="006F6DD5" w:rsidRPr="006F6DD5">
          <w:rPr>
            <w:rStyle w:val="a7"/>
            <w:b/>
            <w:sz w:val="20"/>
            <w:szCs w:val="20"/>
          </w:rPr>
          <w:t>.</w:t>
        </w:r>
        <w:r w:rsidR="006F6DD5" w:rsidRPr="0056523A">
          <w:rPr>
            <w:rStyle w:val="a7"/>
            <w:b/>
            <w:sz w:val="20"/>
            <w:szCs w:val="20"/>
            <w:lang w:val="en-US"/>
          </w:rPr>
          <w:t>com</w:t>
        </w:r>
      </w:hyperlink>
      <w:r w:rsidR="006F6DD5">
        <w:rPr>
          <w:b/>
          <w:sz w:val="20"/>
          <w:szCs w:val="20"/>
          <w:u w:val="single"/>
        </w:rPr>
        <w:t xml:space="preserve"> </w:t>
      </w:r>
      <w:r w:rsidR="009F5C64" w:rsidRPr="008E05FA">
        <w:rPr>
          <w:sz w:val="20"/>
          <w:szCs w:val="20"/>
        </w:rPr>
        <w:t>за получением разъяснений</w:t>
      </w:r>
      <w:r w:rsidR="00AC1EA0" w:rsidRPr="008E05FA">
        <w:rPr>
          <w:sz w:val="20"/>
          <w:szCs w:val="20"/>
        </w:rPr>
        <w:t>, но не позднее 3 рабочих дней до истечения окончательного срока представления конкурсных заявок</w:t>
      </w:r>
      <w:r w:rsidR="00343787" w:rsidRPr="008E05FA">
        <w:rPr>
          <w:sz w:val="20"/>
          <w:szCs w:val="20"/>
        </w:rPr>
        <w:t xml:space="preserve">. </w:t>
      </w:r>
      <w:r w:rsidR="009F5C64" w:rsidRPr="008E05FA">
        <w:rPr>
          <w:sz w:val="20"/>
          <w:szCs w:val="20"/>
        </w:rPr>
        <w:t xml:space="preserve">Разъяснения направляются </w:t>
      </w:r>
      <w:r w:rsidR="00166D40" w:rsidRPr="008E05FA">
        <w:rPr>
          <w:sz w:val="20"/>
          <w:szCs w:val="20"/>
        </w:rPr>
        <w:t xml:space="preserve">обратившемуся поставщику </w:t>
      </w:r>
      <w:r w:rsidR="009F5C64" w:rsidRPr="008E05FA">
        <w:rPr>
          <w:sz w:val="20"/>
          <w:szCs w:val="20"/>
        </w:rPr>
        <w:t xml:space="preserve">по </w:t>
      </w:r>
      <w:r w:rsidR="0083338F" w:rsidRPr="008E05FA">
        <w:rPr>
          <w:sz w:val="20"/>
          <w:szCs w:val="20"/>
        </w:rPr>
        <w:t xml:space="preserve">электронной почте, с которой был получен запрос, </w:t>
      </w:r>
      <w:r w:rsidR="009F5C64" w:rsidRPr="008E05FA">
        <w:rPr>
          <w:sz w:val="20"/>
          <w:szCs w:val="20"/>
        </w:rPr>
        <w:t>не п</w:t>
      </w:r>
      <w:r w:rsidR="00343787" w:rsidRPr="008E05FA">
        <w:rPr>
          <w:sz w:val="20"/>
          <w:szCs w:val="20"/>
        </w:rPr>
        <w:t xml:space="preserve">озднее трех календарных дней </w:t>
      </w:r>
      <w:r w:rsidR="009F5C64" w:rsidRPr="008E05FA">
        <w:rPr>
          <w:sz w:val="20"/>
          <w:szCs w:val="20"/>
        </w:rPr>
        <w:t xml:space="preserve">с момента получения запроса. </w:t>
      </w:r>
    </w:p>
    <w:p w14:paraId="66F58916" w14:textId="605A1350" w:rsidR="00343787" w:rsidRPr="008E05FA" w:rsidRDefault="00934A53" w:rsidP="00315304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</w:rPr>
      </w:pPr>
      <w:bookmarkStart w:id="1" w:name="_Toc409422004"/>
      <w:r>
        <w:rPr>
          <w:rFonts w:ascii="Times New Roman" w:eastAsia="Calibri" w:hAnsi="Times New Roman" w:cs="Times New Roman"/>
        </w:rPr>
        <w:t>При необходимости, Общество</w:t>
      </w:r>
      <w:r w:rsidR="0006359F" w:rsidRPr="008E05FA">
        <w:rPr>
          <w:rFonts w:ascii="Times New Roman" w:eastAsia="Calibri" w:hAnsi="Times New Roman" w:cs="Times New Roman"/>
        </w:rPr>
        <w:t xml:space="preserve"> вправе внести изменения в </w:t>
      </w:r>
      <w:r w:rsidR="00DF20D8" w:rsidRPr="008E05FA">
        <w:rPr>
          <w:rFonts w:ascii="Times New Roman" w:eastAsia="Calibri" w:hAnsi="Times New Roman" w:cs="Times New Roman"/>
        </w:rPr>
        <w:t xml:space="preserve">настоящее Приглашение </w:t>
      </w:r>
      <w:r w:rsidR="0083338F" w:rsidRPr="008E05FA">
        <w:rPr>
          <w:rFonts w:ascii="Times New Roman" w:eastAsia="Calibri" w:hAnsi="Times New Roman" w:cs="Times New Roman"/>
        </w:rPr>
        <w:t>путем издания дополнений</w:t>
      </w:r>
      <w:r w:rsidR="0006359F" w:rsidRPr="008E05FA">
        <w:rPr>
          <w:rFonts w:ascii="Times New Roman" w:eastAsia="Calibri" w:hAnsi="Times New Roman" w:cs="Times New Roman"/>
        </w:rPr>
        <w:t xml:space="preserve"> в любое время до истечения окончательного срока представления конкурсных заявок,</w:t>
      </w:r>
      <w:r w:rsidR="0006359F" w:rsidRPr="008E05FA">
        <w:rPr>
          <w:rFonts w:ascii="Times New Roman" w:hAnsi="Times New Roman" w:cs="Times New Roman"/>
        </w:rPr>
        <w:t xml:space="preserve"> </w:t>
      </w:r>
      <w:r w:rsidR="0006359F" w:rsidRPr="008E05FA">
        <w:rPr>
          <w:rFonts w:ascii="Times New Roman" w:eastAsia="Calibri" w:hAnsi="Times New Roman" w:cs="Times New Roman"/>
        </w:rPr>
        <w:t xml:space="preserve">но в любом случае не позднее 3 (трех) рабочих дней. </w:t>
      </w:r>
      <w:bookmarkEnd w:id="1"/>
    </w:p>
    <w:p w14:paraId="1EFD40C5" w14:textId="0ABA6D13" w:rsidR="001E2D91" w:rsidRPr="008E05FA" w:rsidRDefault="00934A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Общество</w:t>
      </w:r>
      <w:r w:rsidR="001E2D91" w:rsidRPr="008E05FA">
        <w:rPr>
          <w:sz w:val="20"/>
          <w:szCs w:val="20"/>
        </w:rPr>
        <w:t xml:space="preserve"> может перенести окончательную дату подачи конкурсных заявок на более поздний срок, если вносятся поправки в </w:t>
      </w:r>
      <w:r w:rsidR="0084609A" w:rsidRPr="008E05FA">
        <w:rPr>
          <w:sz w:val="20"/>
          <w:szCs w:val="20"/>
        </w:rPr>
        <w:t>настоящее Приглашение</w:t>
      </w:r>
      <w:r>
        <w:rPr>
          <w:sz w:val="20"/>
          <w:szCs w:val="20"/>
        </w:rPr>
        <w:t>, о чем Общество</w:t>
      </w:r>
      <w:r w:rsidR="001E2D91" w:rsidRPr="008E05FA">
        <w:rPr>
          <w:sz w:val="20"/>
          <w:szCs w:val="20"/>
        </w:rPr>
        <w:t xml:space="preserve"> информирует путем размещения соответствующей информац</w:t>
      </w:r>
      <w:r>
        <w:rPr>
          <w:sz w:val="20"/>
          <w:szCs w:val="20"/>
        </w:rPr>
        <w:t>ии на официальном сайте Общества</w:t>
      </w:r>
      <w:r w:rsidR="001E2D91" w:rsidRPr="008E05FA">
        <w:rPr>
          <w:sz w:val="20"/>
          <w:szCs w:val="20"/>
        </w:rPr>
        <w:t xml:space="preserve"> и информационном ресурсе, где было размещено объявление о проведении настоящего конкурса.    </w:t>
      </w:r>
    </w:p>
    <w:p w14:paraId="41B91BAF" w14:textId="631523D8" w:rsidR="0084609A" w:rsidRPr="008E05FA" w:rsidRDefault="00E70B5F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0"/>
          <w:szCs w:val="20"/>
        </w:rPr>
      </w:pPr>
      <w:r w:rsidRPr="008E05FA">
        <w:rPr>
          <w:b/>
          <w:sz w:val="20"/>
          <w:szCs w:val="20"/>
        </w:rPr>
        <w:t xml:space="preserve">Порядок подачи конкурсной заявки.  </w:t>
      </w:r>
      <w:r w:rsidR="00C9471D" w:rsidRPr="008E05FA">
        <w:rPr>
          <w:sz w:val="20"/>
          <w:szCs w:val="20"/>
        </w:rPr>
        <w:t>Поставщику,</w:t>
      </w:r>
      <w:r w:rsidRPr="008E05FA">
        <w:rPr>
          <w:sz w:val="20"/>
          <w:szCs w:val="20"/>
        </w:rPr>
        <w:t xml:space="preserve"> желающему участвовать в конкурсе необходимо согласно Требованиям к </w:t>
      </w:r>
      <w:r w:rsidR="00C9471D" w:rsidRPr="008E05FA">
        <w:rPr>
          <w:sz w:val="20"/>
          <w:szCs w:val="20"/>
        </w:rPr>
        <w:t>закупке (</w:t>
      </w:r>
      <w:r w:rsidRPr="008E05FA">
        <w:rPr>
          <w:sz w:val="20"/>
          <w:szCs w:val="20"/>
        </w:rPr>
        <w:t>приложение 1</w:t>
      </w:r>
      <w:r w:rsidR="0083338F" w:rsidRPr="008E05FA">
        <w:rPr>
          <w:sz w:val="20"/>
          <w:szCs w:val="20"/>
        </w:rPr>
        <w:t xml:space="preserve"> к Приглашению</w:t>
      </w:r>
      <w:r w:rsidRPr="008E05FA">
        <w:rPr>
          <w:sz w:val="20"/>
          <w:szCs w:val="20"/>
        </w:rPr>
        <w:t>) заполнить конкурсную заявку</w:t>
      </w:r>
      <w:r w:rsidR="0084609A" w:rsidRPr="008E05FA">
        <w:rPr>
          <w:sz w:val="20"/>
          <w:szCs w:val="20"/>
        </w:rPr>
        <w:t xml:space="preserve"> (приложение 2 к Приглашению)</w:t>
      </w:r>
      <w:r w:rsidRPr="008E05FA">
        <w:rPr>
          <w:sz w:val="20"/>
          <w:szCs w:val="20"/>
        </w:rPr>
        <w:t xml:space="preserve">, </w:t>
      </w:r>
      <w:r w:rsidR="006157A6" w:rsidRPr="008E05FA">
        <w:rPr>
          <w:sz w:val="20"/>
          <w:szCs w:val="20"/>
        </w:rPr>
        <w:t xml:space="preserve">приложить требуемые копии документов, </w:t>
      </w:r>
      <w:r w:rsidR="00ED3A6C" w:rsidRPr="008E05FA">
        <w:rPr>
          <w:sz w:val="20"/>
          <w:szCs w:val="20"/>
        </w:rPr>
        <w:t xml:space="preserve">установить к </w:t>
      </w:r>
      <w:r w:rsidR="0029325C" w:rsidRPr="008E05FA">
        <w:rPr>
          <w:sz w:val="20"/>
          <w:szCs w:val="20"/>
        </w:rPr>
        <w:t xml:space="preserve">ним </w:t>
      </w:r>
      <w:r w:rsidR="00ED3A6C" w:rsidRPr="008E05FA">
        <w:rPr>
          <w:sz w:val="20"/>
          <w:szCs w:val="20"/>
        </w:rPr>
        <w:t>пароль доступа</w:t>
      </w:r>
      <w:r w:rsidR="00732CE9" w:rsidRPr="008E05FA">
        <w:rPr>
          <w:sz w:val="20"/>
          <w:szCs w:val="20"/>
        </w:rPr>
        <w:t xml:space="preserve"> </w:t>
      </w:r>
      <w:r w:rsidR="006157A6" w:rsidRPr="008E05FA">
        <w:rPr>
          <w:sz w:val="20"/>
          <w:szCs w:val="20"/>
        </w:rPr>
        <w:t xml:space="preserve">и отправить </w:t>
      </w:r>
      <w:r w:rsidR="00732CE9" w:rsidRPr="008E05FA">
        <w:rPr>
          <w:sz w:val="20"/>
          <w:szCs w:val="20"/>
        </w:rPr>
        <w:t xml:space="preserve">в электронном виде </w:t>
      </w:r>
      <w:r w:rsidR="00ED3A6C" w:rsidRPr="008E05FA">
        <w:rPr>
          <w:sz w:val="20"/>
          <w:szCs w:val="20"/>
        </w:rPr>
        <w:t>на электронную почт</w:t>
      </w:r>
      <w:r w:rsidR="0083338F" w:rsidRPr="008E05FA">
        <w:rPr>
          <w:sz w:val="20"/>
          <w:szCs w:val="20"/>
        </w:rPr>
        <w:t xml:space="preserve">у, указанную в п. 1 Приглашения, </w:t>
      </w:r>
      <w:r w:rsidR="00732CE9" w:rsidRPr="008E05FA">
        <w:rPr>
          <w:sz w:val="20"/>
          <w:szCs w:val="20"/>
        </w:rPr>
        <w:t xml:space="preserve">не позднее </w:t>
      </w:r>
      <w:r w:rsidR="0029325C" w:rsidRPr="008E05FA">
        <w:rPr>
          <w:sz w:val="20"/>
          <w:szCs w:val="20"/>
        </w:rPr>
        <w:t>установленного срока</w:t>
      </w:r>
      <w:r w:rsidR="0083338F" w:rsidRPr="008E05FA">
        <w:rPr>
          <w:sz w:val="20"/>
          <w:szCs w:val="20"/>
        </w:rPr>
        <w:t xml:space="preserve">. </w:t>
      </w:r>
      <w:r w:rsidR="0084609A" w:rsidRPr="008E05FA">
        <w:rPr>
          <w:sz w:val="20"/>
          <w:szCs w:val="20"/>
        </w:rPr>
        <w:t>При этом</w:t>
      </w:r>
      <w:proofErr w:type="gramStart"/>
      <w:r w:rsidR="0084609A" w:rsidRPr="008E05FA">
        <w:rPr>
          <w:sz w:val="20"/>
          <w:szCs w:val="20"/>
        </w:rPr>
        <w:t>,</w:t>
      </w:r>
      <w:proofErr w:type="gramEnd"/>
      <w:r w:rsidR="0084609A" w:rsidRPr="008E05FA">
        <w:rPr>
          <w:sz w:val="20"/>
          <w:szCs w:val="20"/>
        </w:rPr>
        <w:t xml:space="preserve"> </w:t>
      </w:r>
      <w:r w:rsidR="0083338F" w:rsidRPr="008E05FA">
        <w:rPr>
          <w:sz w:val="20"/>
          <w:szCs w:val="20"/>
        </w:rPr>
        <w:t>Поставщик</w:t>
      </w:r>
      <w:r w:rsidR="00111A24" w:rsidRPr="008E05FA">
        <w:rPr>
          <w:sz w:val="20"/>
          <w:szCs w:val="20"/>
        </w:rPr>
        <w:t xml:space="preserve"> </w:t>
      </w:r>
      <w:r w:rsidR="0084609A" w:rsidRPr="008E05FA">
        <w:rPr>
          <w:sz w:val="20"/>
          <w:szCs w:val="20"/>
        </w:rPr>
        <w:t>обязуется</w:t>
      </w:r>
      <w:r w:rsidR="00ED3A6C" w:rsidRPr="008E05FA">
        <w:rPr>
          <w:sz w:val="20"/>
          <w:szCs w:val="20"/>
        </w:rPr>
        <w:t xml:space="preserve"> </w:t>
      </w:r>
      <w:r w:rsidR="0084609A" w:rsidRPr="008E05FA">
        <w:rPr>
          <w:sz w:val="20"/>
          <w:szCs w:val="20"/>
        </w:rPr>
        <w:t>сообщить/направить</w:t>
      </w:r>
      <w:r w:rsidR="00934A53">
        <w:rPr>
          <w:sz w:val="20"/>
          <w:szCs w:val="20"/>
        </w:rPr>
        <w:t xml:space="preserve"> Обществу</w:t>
      </w:r>
      <w:r w:rsidR="00111A24" w:rsidRPr="008E05FA">
        <w:rPr>
          <w:sz w:val="20"/>
          <w:szCs w:val="20"/>
        </w:rPr>
        <w:t xml:space="preserve"> </w:t>
      </w:r>
      <w:r w:rsidR="0083338F" w:rsidRPr="008E05FA">
        <w:rPr>
          <w:sz w:val="20"/>
          <w:szCs w:val="20"/>
        </w:rPr>
        <w:t xml:space="preserve">пароль доступа </w:t>
      </w:r>
      <w:r w:rsidR="0029325C" w:rsidRPr="008E05FA">
        <w:rPr>
          <w:sz w:val="20"/>
          <w:szCs w:val="20"/>
        </w:rPr>
        <w:t xml:space="preserve">не </w:t>
      </w:r>
      <w:r w:rsidR="00ED3A6C" w:rsidRPr="008E05FA">
        <w:rPr>
          <w:sz w:val="20"/>
          <w:szCs w:val="20"/>
        </w:rPr>
        <w:t xml:space="preserve">позднее </w:t>
      </w:r>
      <w:r w:rsidR="0029325C" w:rsidRPr="008E05FA">
        <w:rPr>
          <w:sz w:val="20"/>
          <w:szCs w:val="20"/>
        </w:rPr>
        <w:t xml:space="preserve">установленного </w:t>
      </w:r>
      <w:r w:rsidR="0083338F" w:rsidRPr="008E05FA">
        <w:rPr>
          <w:sz w:val="20"/>
          <w:szCs w:val="20"/>
        </w:rPr>
        <w:t xml:space="preserve">срока </w:t>
      </w:r>
      <w:r w:rsidR="001E2D91" w:rsidRPr="008E05FA">
        <w:rPr>
          <w:sz w:val="20"/>
          <w:szCs w:val="20"/>
        </w:rPr>
        <w:t xml:space="preserve">и </w:t>
      </w:r>
      <w:r w:rsidR="0029325C" w:rsidRPr="008E05FA">
        <w:rPr>
          <w:sz w:val="20"/>
          <w:szCs w:val="20"/>
        </w:rPr>
        <w:t>вышеуказанным способом</w:t>
      </w:r>
      <w:r w:rsidR="00343787" w:rsidRPr="008E05FA">
        <w:rPr>
          <w:sz w:val="20"/>
          <w:szCs w:val="20"/>
        </w:rPr>
        <w:t>.</w:t>
      </w:r>
    </w:p>
    <w:p w14:paraId="0BD81799" w14:textId="77777777" w:rsidR="009934E3" w:rsidRPr="008E05F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sz w:val="20"/>
          <w:szCs w:val="20"/>
        </w:rPr>
      </w:pPr>
      <w:r w:rsidRPr="008E05FA">
        <w:rPr>
          <w:sz w:val="20"/>
          <w:szCs w:val="20"/>
        </w:rPr>
        <w:t xml:space="preserve"> </w:t>
      </w:r>
      <w:r w:rsidR="009D6D88" w:rsidRPr="008E05FA">
        <w:rPr>
          <w:sz w:val="20"/>
          <w:szCs w:val="20"/>
        </w:rPr>
        <w:t>Каждый участник конкурса может подать только одну конкурсную заявку.</w:t>
      </w:r>
    </w:p>
    <w:p w14:paraId="28126032" w14:textId="4B5E1891" w:rsidR="0065088B" w:rsidRPr="008E05FA" w:rsidRDefault="009D6D88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0"/>
          <w:szCs w:val="20"/>
        </w:rPr>
      </w:pPr>
      <w:r w:rsidRPr="008E05FA">
        <w:rPr>
          <w:sz w:val="20"/>
          <w:szCs w:val="20"/>
        </w:rPr>
        <w:t xml:space="preserve"> </w:t>
      </w:r>
      <w:r w:rsidR="00726ADD">
        <w:rPr>
          <w:sz w:val="20"/>
          <w:szCs w:val="20"/>
        </w:rPr>
        <w:t>Общество</w:t>
      </w:r>
      <w:r w:rsidR="00FB764D" w:rsidRPr="008E05FA">
        <w:rPr>
          <w:sz w:val="20"/>
          <w:szCs w:val="20"/>
        </w:rPr>
        <w:t xml:space="preserve"> </w:t>
      </w:r>
      <w:r w:rsidR="006A31CE" w:rsidRPr="008E05FA">
        <w:rPr>
          <w:color w:val="000000" w:themeColor="text1"/>
          <w:sz w:val="20"/>
          <w:szCs w:val="20"/>
        </w:rPr>
        <w:t>устанавливает</w:t>
      </w:r>
      <w:r w:rsidR="0065088B" w:rsidRPr="008E05FA">
        <w:rPr>
          <w:sz w:val="20"/>
          <w:szCs w:val="20"/>
        </w:rPr>
        <w:t xml:space="preserve">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4A7DF882" w14:textId="059E3008" w:rsidR="00343787" w:rsidRPr="008E05F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 xml:space="preserve">ГОКЗ вносится в размере и форме, </w:t>
      </w:r>
      <w:proofErr w:type="gramStart"/>
      <w:r w:rsidRPr="008E05FA">
        <w:rPr>
          <w:sz w:val="20"/>
          <w:szCs w:val="20"/>
        </w:rPr>
        <w:t>предусмотренных</w:t>
      </w:r>
      <w:proofErr w:type="gramEnd"/>
      <w:r w:rsidRPr="008E05FA">
        <w:rPr>
          <w:sz w:val="20"/>
          <w:szCs w:val="20"/>
        </w:rPr>
        <w:t xml:space="preserve"> в конкурсной документации.</w:t>
      </w:r>
    </w:p>
    <w:p w14:paraId="4EFD989A" w14:textId="7B4ED865" w:rsidR="0065088B" w:rsidRPr="008E05F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ГОКЗ возвращается не позднее трех рабочих дней в случаях:</w:t>
      </w:r>
    </w:p>
    <w:p w14:paraId="71D431B2" w14:textId="77777777" w:rsidR="0065088B" w:rsidRPr="008E05F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8E05F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8E05F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8E05F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4) прекращения процедур закупок без заключения договора.</w:t>
      </w:r>
    </w:p>
    <w:p w14:paraId="2B39B42D" w14:textId="77777777" w:rsidR="0065088B" w:rsidRPr="008E05F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5. 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8E05F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8E05F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2) отказа предоставить гарантийное обеспечение исполнения договора;</w:t>
      </w:r>
    </w:p>
    <w:p w14:paraId="6A07B41E" w14:textId="77777777" w:rsidR="0065088B" w:rsidRPr="008E05F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8E05F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8E05F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</w:p>
    <w:p w14:paraId="4A5483BD" w14:textId="48AE16D6" w:rsidR="00343787" w:rsidRPr="008E05FA" w:rsidRDefault="003C36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К</w:t>
      </w:r>
      <w:r w:rsidR="00343787" w:rsidRPr="008E05FA">
        <w:rPr>
          <w:sz w:val="20"/>
          <w:szCs w:val="20"/>
        </w:rPr>
        <w:t xml:space="preserve">онкурсные заявки, </w:t>
      </w:r>
      <w:r w:rsidR="00AC1EA0" w:rsidRPr="008E05FA">
        <w:rPr>
          <w:sz w:val="20"/>
          <w:szCs w:val="20"/>
        </w:rPr>
        <w:t>поданные поставщиками</w:t>
      </w:r>
      <w:r w:rsidR="00111A24" w:rsidRPr="008E05FA">
        <w:rPr>
          <w:sz w:val="20"/>
          <w:szCs w:val="20"/>
        </w:rPr>
        <w:t xml:space="preserve"> </w:t>
      </w:r>
      <w:r w:rsidR="00343787" w:rsidRPr="008E05FA">
        <w:rPr>
          <w:sz w:val="20"/>
          <w:szCs w:val="20"/>
        </w:rPr>
        <w:t>по</w:t>
      </w:r>
      <w:r w:rsidR="0084609A" w:rsidRPr="008E05FA">
        <w:rPr>
          <w:sz w:val="20"/>
          <w:szCs w:val="20"/>
        </w:rPr>
        <w:t>зднее</w:t>
      </w:r>
      <w:r w:rsidR="00343787" w:rsidRPr="008E05FA">
        <w:rPr>
          <w:sz w:val="20"/>
          <w:szCs w:val="20"/>
        </w:rPr>
        <w:t xml:space="preserve"> указанного</w:t>
      </w:r>
      <w:r w:rsidR="00111A24" w:rsidRPr="008E05FA">
        <w:rPr>
          <w:sz w:val="20"/>
          <w:szCs w:val="20"/>
        </w:rPr>
        <w:t xml:space="preserve"> срока и/или заявки, к которым не сообщен пароль до установленного</w:t>
      </w:r>
      <w:r w:rsidR="00343787" w:rsidRPr="008E05FA">
        <w:rPr>
          <w:sz w:val="20"/>
          <w:szCs w:val="20"/>
        </w:rPr>
        <w:t xml:space="preserve"> срока</w:t>
      </w:r>
      <w:r w:rsidR="00111A24" w:rsidRPr="008E05FA">
        <w:rPr>
          <w:sz w:val="20"/>
          <w:szCs w:val="20"/>
        </w:rPr>
        <w:t xml:space="preserve">, </w:t>
      </w:r>
      <w:r w:rsidR="00343787" w:rsidRPr="008E05FA">
        <w:rPr>
          <w:sz w:val="20"/>
          <w:szCs w:val="20"/>
        </w:rPr>
        <w:t>не принимаются</w:t>
      </w:r>
      <w:r w:rsidR="00AC138E" w:rsidRPr="008E05FA">
        <w:rPr>
          <w:sz w:val="20"/>
          <w:szCs w:val="20"/>
        </w:rPr>
        <w:t xml:space="preserve"> и не рассматриваются</w:t>
      </w:r>
      <w:r w:rsidR="00343787" w:rsidRPr="008E05FA">
        <w:rPr>
          <w:sz w:val="20"/>
          <w:szCs w:val="20"/>
        </w:rPr>
        <w:t>.</w:t>
      </w:r>
      <w:r w:rsidR="00111A24" w:rsidRPr="008E05FA">
        <w:rPr>
          <w:sz w:val="20"/>
          <w:szCs w:val="20"/>
        </w:rPr>
        <w:t xml:space="preserve"> </w:t>
      </w:r>
    </w:p>
    <w:p w14:paraId="0B35A15D" w14:textId="640BE011" w:rsidR="00343787" w:rsidRPr="008E05FA" w:rsidRDefault="0039085C" w:rsidP="004E6D7C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b/>
          <w:sz w:val="20"/>
          <w:szCs w:val="20"/>
          <w:u w:val="single"/>
        </w:rPr>
        <w:t xml:space="preserve">Подавая свою конкурсную заявку, </w:t>
      </w:r>
      <w:r w:rsidR="0084609A" w:rsidRPr="008E05FA">
        <w:rPr>
          <w:rFonts w:ascii="Times New Roman" w:hAnsi="Times New Roman"/>
          <w:b/>
          <w:sz w:val="20"/>
          <w:szCs w:val="20"/>
          <w:u w:val="single"/>
        </w:rPr>
        <w:t xml:space="preserve">поставщик </w:t>
      </w:r>
      <w:r w:rsidRPr="008E05FA">
        <w:rPr>
          <w:rFonts w:ascii="Times New Roman" w:hAnsi="Times New Roman"/>
          <w:b/>
          <w:sz w:val="20"/>
          <w:szCs w:val="20"/>
          <w:u w:val="single"/>
        </w:rPr>
        <w:t>тем самым выражает свое согласие на в</w:t>
      </w:r>
      <w:r w:rsidR="003C3653" w:rsidRPr="008E05FA">
        <w:rPr>
          <w:rFonts w:ascii="Times New Roman" w:hAnsi="Times New Roman"/>
          <w:b/>
          <w:sz w:val="20"/>
          <w:szCs w:val="20"/>
          <w:u w:val="single"/>
        </w:rPr>
        <w:t>се ус</w:t>
      </w:r>
      <w:r w:rsidR="00934A53">
        <w:rPr>
          <w:rFonts w:ascii="Times New Roman" w:hAnsi="Times New Roman"/>
          <w:b/>
          <w:sz w:val="20"/>
          <w:szCs w:val="20"/>
          <w:u w:val="single"/>
        </w:rPr>
        <w:t>ловия, указанные в настоящем документе</w:t>
      </w:r>
      <w:r w:rsidRPr="008E05FA">
        <w:rPr>
          <w:rFonts w:ascii="Times New Roman" w:hAnsi="Times New Roman"/>
          <w:b/>
          <w:sz w:val="20"/>
          <w:szCs w:val="20"/>
          <w:u w:val="single"/>
        </w:rPr>
        <w:t>.</w:t>
      </w:r>
    </w:p>
    <w:p w14:paraId="0ABA4778" w14:textId="707DB1C7" w:rsidR="00343787" w:rsidRPr="008E05FA" w:rsidRDefault="00343787" w:rsidP="00F52F68">
      <w:pPr>
        <w:pStyle w:val="a3"/>
        <w:tabs>
          <w:tab w:val="left" w:pos="851"/>
        </w:tabs>
        <w:ind w:left="567"/>
        <w:rPr>
          <w:sz w:val="20"/>
          <w:szCs w:val="20"/>
        </w:rPr>
      </w:pPr>
      <w:r w:rsidRPr="008E05FA">
        <w:rPr>
          <w:sz w:val="20"/>
          <w:szCs w:val="20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8E05FA" w:rsidRDefault="00F8479D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8E05FA">
        <w:rPr>
          <w:sz w:val="20"/>
          <w:szCs w:val="20"/>
        </w:rPr>
        <w:t>Поставщик, подавший конкурсную заявку</w:t>
      </w:r>
      <w:r w:rsidR="004359A1" w:rsidRPr="008E05FA">
        <w:rPr>
          <w:sz w:val="20"/>
          <w:szCs w:val="20"/>
        </w:rPr>
        <w:t>,</w:t>
      </w:r>
      <w:r w:rsidRPr="008E05FA">
        <w:rPr>
          <w:sz w:val="20"/>
          <w:szCs w:val="20"/>
        </w:rPr>
        <w:t xml:space="preserve"> может </w:t>
      </w:r>
      <w:r w:rsidR="00C9471D" w:rsidRPr="008E05FA">
        <w:rPr>
          <w:sz w:val="20"/>
          <w:szCs w:val="20"/>
        </w:rPr>
        <w:t>присутствовать на</w:t>
      </w:r>
      <w:r w:rsidRPr="008E05FA">
        <w:rPr>
          <w:sz w:val="20"/>
          <w:szCs w:val="20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8E05FA">
        <w:rPr>
          <w:sz w:val="20"/>
          <w:szCs w:val="20"/>
        </w:rPr>
        <w:t>документов,</w:t>
      </w:r>
      <w:r w:rsidRPr="008E05FA">
        <w:rPr>
          <w:sz w:val="20"/>
          <w:szCs w:val="20"/>
        </w:rPr>
        <w:t xml:space="preserve"> приложенных к конкурсной заявк</w:t>
      </w:r>
      <w:r w:rsidR="00C9471D" w:rsidRPr="008E05FA">
        <w:rPr>
          <w:sz w:val="20"/>
          <w:szCs w:val="20"/>
        </w:rPr>
        <w:t>е</w:t>
      </w:r>
      <w:r w:rsidRPr="008E05FA">
        <w:rPr>
          <w:sz w:val="20"/>
          <w:szCs w:val="20"/>
        </w:rPr>
        <w:t xml:space="preserve">, и вносится в протокол вскрытия. </w:t>
      </w:r>
    </w:p>
    <w:p w14:paraId="6E95923B" w14:textId="62969E51" w:rsidR="00343787" w:rsidRPr="008E05FA" w:rsidRDefault="00343787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Во время о</w:t>
      </w:r>
      <w:r w:rsidR="00934A53">
        <w:rPr>
          <w:sz w:val="20"/>
          <w:szCs w:val="20"/>
        </w:rPr>
        <w:t>ценки конкурсных заявок Общество</w:t>
      </w:r>
      <w:r w:rsidRPr="008E05FA">
        <w:rPr>
          <w:sz w:val="20"/>
          <w:szCs w:val="20"/>
        </w:rPr>
        <w:t xml:space="preserve"> вправе обратиться к </w:t>
      </w:r>
      <w:r w:rsidR="00A27B22" w:rsidRPr="008E05FA">
        <w:rPr>
          <w:sz w:val="20"/>
          <w:szCs w:val="20"/>
        </w:rPr>
        <w:t>поставщику за разъяснениями</w:t>
      </w:r>
      <w:r w:rsidRPr="008E05FA">
        <w:rPr>
          <w:sz w:val="20"/>
          <w:szCs w:val="20"/>
        </w:rPr>
        <w:t xml:space="preserve"> по поводу его конкурсной заявки. </w:t>
      </w:r>
      <w:r w:rsidR="00A27B22" w:rsidRPr="008E05FA">
        <w:rPr>
          <w:sz w:val="20"/>
          <w:szCs w:val="20"/>
        </w:rPr>
        <w:t xml:space="preserve">Запрос </w:t>
      </w:r>
      <w:r w:rsidRPr="008E05FA">
        <w:rPr>
          <w:sz w:val="20"/>
          <w:szCs w:val="20"/>
        </w:rPr>
        <w:t>о разъяснени</w:t>
      </w:r>
      <w:r w:rsidR="00A27B22" w:rsidRPr="008E05FA">
        <w:rPr>
          <w:sz w:val="20"/>
          <w:szCs w:val="20"/>
        </w:rPr>
        <w:t>ях</w:t>
      </w:r>
      <w:r w:rsidRPr="008E05FA">
        <w:rPr>
          <w:sz w:val="20"/>
          <w:szCs w:val="20"/>
        </w:rPr>
        <w:t xml:space="preserve"> и ответ на не</w:t>
      </w:r>
      <w:r w:rsidR="00A27B22" w:rsidRPr="008E05FA">
        <w:rPr>
          <w:sz w:val="20"/>
          <w:szCs w:val="20"/>
        </w:rPr>
        <w:t>го</w:t>
      </w:r>
      <w:r w:rsidRPr="008E05FA">
        <w:rPr>
          <w:sz w:val="20"/>
          <w:szCs w:val="20"/>
        </w:rPr>
        <w:t xml:space="preserve"> должны подаваться в письменном виде</w:t>
      </w:r>
      <w:r w:rsidR="009E6E78" w:rsidRPr="008E05FA">
        <w:rPr>
          <w:sz w:val="20"/>
          <w:szCs w:val="20"/>
        </w:rPr>
        <w:t xml:space="preserve"> по электронной почте</w:t>
      </w:r>
      <w:r w:rsidR="00A27B22" w:rsidRPr="008E05FA">
        <w:rPr>
          <w:sz w:val="20"/>
          <w:szCs w:val="20"/>
        </w:rPr>
        <w:t>.</w:t>
      </w:r>
    </w:p>
    <w:p w14:paraId="4FAC27F5" w14:textId="4449E454" w:rsidR="00877D11" w:rsidRPr="008E05FA" w:rsidRDefault="00877D11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0"/>
          <w:szCs w:val="20"/>
        </w:rPr>
      </w:pPr>
      <w:r w:rsidRPr="008E05FA">
        <w:rPr>
          <w:sz w:val="20"/>
          <w:szCs w:val="20"/>
        </w:rPr>
        <w:t>О</w:t>
      </w:r>
      <w:r w:rsidR="0084609A" w:rsidRPr="008E05FA">
        <w:rPr>
          <w:sz w:val="20"/>
          <w:szCs w:val="20"/>
        </w:rPr>
        <w:t>ценка к</w:t>
      </w:r>
      <w:r w:rsidRPr="008E05FA">
        <w:rPr>
          <w:sz w:val="20"/>
          <w:szCs w:val="20"/>
        </w:rPr>
        <w:t>онкурсных заявок осуществляется в соответствии с процедурами и критериями, предусмотренными в Тре</w:t>
      </w:r>
      <w:r w:rsidR="001E2D91" w:rsidRPr="008E05FA">
        <w:rPr>
          <w:sz w:val="20"/>
          <w:szCs w:val="20"/>
        </w:rPr>
        <w:t>бованиях к закупке (приложение 1</w:t>
      </w:r>
      <w:r w:rsidR="00A27B22" w:rsidRPr="008E05FA">
        <w:rPr>
          <w:sz w:val="20"/>
          <w:szCs w:val="20"/>
        </w:rPr>
        <w:t xml:space="preserve"> к Приглашению</w:t>
      </w:r>
      <w:r w:rsidRPr="008E05FA">
        <w:rPr>
          <w:sz w:val="20"/>
          <w:szCs w:val="20"/>
        </w:rPr>
        <w:t xml:space="preserve">). </w:t>
      </w:r>
      <w:r w:rsidR="00934A53">
        <w:rPr>
          <w:sz w:val="20"/>
          <w:szCs w:val="20"/>
        </w:rPr>
        <w:t>Общество</w:t>
      </w:r>
      <w:r w:rsidR="0084609A" w:rsidRPr="008E05FA">
        <w:rPr>
          <w:sz w:val="20"/>
          <w:szCs w:val="20"/>
        </w:rPr>
        <w:t xml:space="preserve"> вправе </w:t>
      </w:r>
      <w:r w:rsidR="001A06B4" w:rsidRPr="008E05FA">
        <w:rPr>
          <w:sz w:val="20"/>
          <w:szCs w:val="20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7A9D93F3" w:rsidR="00343787" w:rsidRPr="008E05FA" w:rsidRDefault="00343787" w:rsidP="004E6D7C">
      <w:pPr>
        <w:pStyle w:val="a3"/>
        <w:ind w:left="0" w:firstLine="567"/>
        <w:jc w:val="both"/>
        <w:rPr>
          <w:sz w:val="20"/>
          <w:szCs w:val="20"/>
        </w:rPr>
      </w:pPr>
      <w:proofErr w:type="gramStart"/>
      <w:r w:rsidRPr="008E05FA">
        <w:rPr>
          <w:sz w:val="20"/>
          <w:szCs w:val="20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934A53">
        <w:rPr>
          <w:sz w:val="20"/>
          <w:szCs w:val="20"/>
        </w:rPr>
        <w:t>Общество</w:t>
      </w:r>
      <w:r w:rsidR="001E2D91" w:rsidRPr="008E05FA">
        <w:rPr>
          <w:sz w:val="20"/>
          <w:szCs w:val="20"/>
        </w:rPr>
        <w:t xml:space="preserve"> </w:t>
      </w:r>
      <w:r w:rsidRPr="008E05FA">
        <w:rPr>
          <w:sz w:val="20"/>
          <w:szCs w:val="20"/>
        </w:rPr>
        <w:t xml:space="preserve">направляет поставщикам, представившим одинаковые цены </w:t>
      </w:r>
      <w:r w:rsidR="001E2D91" w:rsidRPr="008E05FA">
        <w:rPr>
          <w:sz w:val="20"/>
          <w:szCs w:val="20"/>
        </w:rPr>
        <w:t xml:space="preserve">запрос по электронной почте </w:t>
      </w:r>
      <w:r w:rsidRPr="008E05FA">
        <w:rPr>
          <w:sz w:val="20"/>
          <w:szCs w:val="20"/>
        </w:rPr>
        <w:t>о возможности снижения цены (предоставления скидки)</w:t>
      </w:r>
      <w:r w:rsidR="00254E84" w:rsidRPr="008E05FA">
        <w:rPr>
          <w:sz w:val="20"/>
          <w:szCs w:val="20"/>
        </w:rPr>
        <w:t>,</w:t>
      </w:r>
      <w:r w:rsidRPr="008E05FA">
        <w:rPr>
          <w:sz w:val="20"/>
          <w:szCs w:val="20"/>
        </w:rPr>
        <w:t xml:space="preserve"> </w:t>
      </w:r>
      <w:r w:rsidR="00254E84" w:rsidRPr="008E05FA">
        <w:rPr>
          <w:sz w:val="20"/>
          <w:szCs w:val="20"/>
        </w:rPr>
        <w:t>в</w:t>
      </w:r>
      <w:r w:rsidRPr="008E05FA">
        <w:rPr>
          <w:sz w:val="20"/>
          <w:szCs w:val="20"/>
        </w:rPr>
        <w:t>ыигравшей конкурсной заявкой считается заявка поставщика, предоставившего наименьшую цену (наибольшую скидку).</w:t>
      </w:r>
      <w:proofErr w:type="gramEnd"/>
      <w:r w:rsidR="00254E84" w:rsidRPr="008E05FA">
        <w:rPr>
          <w:sz w:val="20"/>
          <w:szCs w:val="20"/>
        </w:rPr>
        <w:t xml:space="preserve"> </w:t>
      </w:r>
      <w:r w:rsidRPr="008E05FA">
        <w:rPr>
          <w:sz w:val="20"/>
          <w:szCs w:val="20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</w:t>
      </w:r>
      <w:r w:rsidR="002915B6" w:rsidRPr="008E05FA">
        <w:rPr>
          <w:sz w:val="20"/>
          <w:szCs w:val="20"/>
        </w:rPr>
        <w:t xml:space="preserve"> </w:t>
      </w:r>
      <w:r w:rsidR="005E2E0A" w:rsidRPr="008E05FA">
        <w:rPr>
          <w:sz w:val="20"/>
          <w:szCs w:val="20"/>
        </w:rPr>
        <w:t>жеребьевки</w:t>
      </w:r>
      <w:r w:rsidRPr="008E05FA">
        <w:rPr>
          <w:sz w:val="20"/>
          <w:szCs w:val="20"/>
        </w:rPr>
        <w:t>.</w:t>
      </w:r>
    </w:p>
    <w:p w14:paraId="2BA690F0" w14:textId="3A3ABE7C" w:rsidR="00343787" w:rsidRPr="008E05FA" w:rsidRDefault="00596EA7" w:rsidP="0031530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sz w:val="20"/>
          <w:szCs w:val="20"/>
        </w:rPr>
      </w:pPr>
      <w:r w:rsidRPr="008E05FA">
        <w:rPr>
          <w:b/>
          <w:sz w:val="20"/>
          <w:szCs w:val="20"/>
        </w:rPr>
        <w:t xml:space="preserve"> </w:t>
      </w:r>
      <w:r w:rsidR="00934A53">
        <w:rPr>
          <w:sz w:val="20"/>
          <w:szCs w:val="20"/>
          <w:u w:val="single"/>
        </w:rPr>
        <w:t>Общество</w:t>
      </w:r>
      <w:r w:rsidR="00343787" w:rsidRPr="008E05FA">
        <w:rPr>
          <w:sz w:val="20"/>
          <w:szCs w:val="20"/>
          <w:u w:val="single"/>
        </w:rPr>
        <w:t xml:space="preserve"> отклоняет конкурсную заявку в случаях, если</w:t>
      </w:r>
      <w:r w:rsidR="00343787" w:rsidRPr="008E05FA">
        <w:rPr>
          <w:sz w:val="20"/>
          <w:szCs w:val="20"/>
        </w:rPr>
        <w:t>:</w:t>
      </w:r>
    </w:p>
    <w:p w14:paraId="30131EA1" w14:textId="078FAE00" w:rsidR="00343787" w:rsidRPr="008E05F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 xml:space="preserve">- </w:t>
      </w:r>
      <w:r w:rsidR="00343787" w:rsidRPr="008E05FA">
        <w:rPr>
          <w:rFonts w:ascii="Times New Roman" w:hAnsi="Times New Roman"/>
          <w:sz w:val="20"/>
          <w:szCs w:val="20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8E05FA">
        <w:rPr>
          <w:rFonts w:ascii="Times New Roman" w:hAnsi="Times New Roman"/>
          <w:sz w:val="20"/>
          <w:szCs w:val="20"/>
        </w:rPr>
        <w:t>1 к Приглашению</w:t>
      </w:r>
      <w:r w:rsidR="00343787" w:rsidRPr="008E05FA">
        <w:rPr>
          <w:rFonts w:ascii="Times New Roman" w:hAnsi="Times New Roman"/>
          <w:sz w:val="20"/>
          <w:szCs w:val="20"/>
        </w:rPr>
        <w:t>);</w:t>
      </w:r>
    </w:p>
    <w:p w14:paraId="5B95523F" w14:textId="51AA632A" w:rsidR="00343787" w:rsidRPr="008E05FA" w:rsidRDefault="0015616A" w:rsidP="00F85DF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 xml:space="preserve">- </w:t>
      </w:r>
      <w:r w:rsidR="00343787" w:rsidRPr="008E05FA">
        <w:rPr>
          <w:rFonts w:ascii="Times New Roman" w:hAnsi="Times New Roman"/>
          <w:sz w:val="20"/>
          <w:szCs w:val="20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8E05FA">
        <w:rPr>
          <w:rFonts w:ascii="Times New Roman" w:hAnsi="Times New Roman"/>
          <w:sz w:val="20"/>
          <w:szCs w:val="20"/>
        </w:rPr>
        <w:t>, установленной в Требованиях к закупке (приложение 1 к Приглашению);</w:t>
      </w:r>
    </w:p>
    <w:p w14:paraId="0A812A9C" w14:textId="004CA9B3" w:rsidR="00343787" w:rsidRPr="008E05F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 xml:space="preserve"> </w:t>
      </w:r>
      <w:r w:rsidR="00254E84" w:rsidRPr="008E05FA">
        <w:rPr>
          <w:rFonts w:ascii="Times New Roman" w:hAnsi="Times New Roman"/>
          <w:sz w:val="20"/>
          <w:szCs w:val="20"/>
        </w:rPr>
        <w:t xml:space="preserve">- </w:t>
      </w:r>
      <w:r w:rsidR="00343787" w:rsidRPr="008E05FA">
        <w:rPr>
          <w:rFonts w:ascii="Times New Roman" w:hAnsi="Times New Roman"/>
          <w:sz w:val="20"/>
          <w:szCs w:val="20"/>
        </w:rPr>
        <w:t>конкурсная заявка по существу не отвечает требованиям, установленным в Требованиях к закупке (</w:t>
      </w:r>
      <w:r w:rsidR="00254E84" w:rsidRPr="008E05FA">
        <w:rPr>
          <w:rFonts w:ascii="Times New Roman" w:hAnsi="Times New Roman"/>
          <w:sz w:val="20"/>
          <w:szCs w:val="20"/>
        </w:rPr>
        <w:t>п</w:t>
      </w:r>
      <w:r w:rsidR="00343787" w:rsidRPr="008E05FA">
        <w:rPr>
          <w:rFonts w:ascii="Times New Roman" w:hAnsi="Times New Roman"/>
          <w:sz w:val="20"/>
          <w:szCs w:val="20"/>
        </w:rPr>
        <w:t xml:space="preserve">риложение </w:t>
      </w:r>
      <w:r w:rsidR="00254E84" w:rsidRPr="008E05FA">
        <w:rPr>
          <w:rFonts w:ascii="Times New Roman" w:hAnsi="Times New Roman"/>
          <w:sz w:val="20"/>
          <w:szCs w:val="20"/>
        </w:rPr>
        <w:t>1 к Приглашению</w:t>
      </w:r>
      <w:r w:rsidR="00343787" w:rsidRPr="008E05FA">
        <w:rPr>
          <w:rFonts w:ascii="Times New Roman" w:hAnsi="Times New Roman"/>
          <w:sz w:val="20"/>
          <w:szCs w:val="20"/>
        </w:rPr>
        <w:t>).</w:t>
      </w:r>
    </w:p>
    <w:p w14:paraId="1816E3F0" w14:textId="5499D952" w:rsidR="00D855C5" w:rsidRPr="008E05FA" w:rsidRDefault="00D855C5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>- участник не предоставил ГОКЗ;</w:t>
      </w:r>
    </w:p>
    <w:p w14:paraId="7FDEDFE3" w14:textId="57BF760A" w:rsidR="0015616A" w:rsidRPr="008E05F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>- поставщик представил более одной конкурсной заявки;</w:t>
      </w:r>
    </w:p>
    <w:p w14:paraId="733D6E70" w14:textId="4491DBC4" w:rsidR="00343787" w:rsidRPr="008E05F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>- минимальная цена по конкурсу превышает планируемую сумму закупки</w:t>
      </w:r>
      <w:r w:rsidR="00254E84" w:rsidRPr="008E05FA">
        <w:rPr>
          <w:rFonts w:ascii="Times New Roman" w:hAnsi="Times New Roman"/>
          <w:sz w:val="20"/>
          <w:szCs w:val="20"/>
        </w:rPr>
        <w:t>.</w:t>
      </w:r>
    </w:p>
    <w:p w14:paraId="1BDA54D5" w14:textId="291389AD" w:rsidR="00A27B22" w:rsidRPr="008E05FA" w:rsidRDefault="00A27B22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8E05FA">
        <w:rPr>
          <w:sz w:val="20"/>
          <w:szCs w:val="20"/>
          <w:u w:val="single"/>
        </w:rPr>
        <w:t xml:space="preserve">Конкурс признается </w:t>
      </w:r>
      <w:r w:rsidR="00934A53">
        <w:rPr>
          <w:sz w:val="20"/>
          <w:szCs w:val="20"/>
          <w:u w:val="single"/>
        </w:rPr>
        <w:t>Обществом</w:t>
      </w:r>
      <w:r w:rsidR="00254E84" w:rsidRPr="008E05FA">
        <w:rPr>
          <w:sz w:val="20"/>
          <w:szCs w:val="20"/>
          <w:u w:val="single"/>
        </w:rPr>
        <w:t xml:space="preserve"> </w:t>
      </w:r>
      <w:r w:rsidRPr="008E05FA">
        <w:rPr>
          <w:sz w:val="20"/>
          <w:szCs w:val="20"/>
          <w:u w:val="single"/>
        </w:rPr>
        <w:t>несостоявшимся</w:t>
      </w:r>
      <w:r w:rsidRPr="008E05FA">
        <w:rPr>
          <w:sz w:val="20"/>
          <w:szCs w:val="20"/>
        </w:rPr>
        <w:t xml:space="preserve"> в случаях, когда </w:t>
      </w:r>
      <w:proofErr w:type="gramStart"/>
      <w:r w:rsidRPr="008E05FA">
        <w:rPr>
          <w:sz w:val="20"/>
          <w:szCs w:val="20"/>
        </w:rPr>
        <w:t>были</w:t>
      </w:r>
      <w:proofErr w:type="gramEnd"/>
      <w:r w:rsidRPr="008E05FA">
        <w:rPr>
          <w:sz w:val="20"/>
          <w:szCs w:val="20"/>
        </w:rPr>
        <w:t xml:space="preserve"> отклонены все </w:t>
      </w:r>
      <w:r w:rsidR="001A06B4" w:rsidRPr="008E05FA">
        <w:rPr>
          <w:sz w:val="20"/>
          <w:szCs w:val="20"/>
        </w:rPr>
        <w:t xml:space="preserve">конкурсные </w:t>
      </w:r>
      <w:r w:rsidRPr="008E05FA">
        <w:rPr>
          <w:sz w:val="20"/>
          <w:szCs w:val="20"/>
        </w:rPr>
        <w:t>заявки или не поступило ни одной конкурсной заявки.</w:t>
      </w:r>
    </w:p>
    <w:p w14:paraId="77CFD13B" w14:textId="16F81293" w:rsidR="00343787" w:rsidRPr="008E05FA" w:rsidRDefault="00934A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Общество</w:t>
      </w:r>
      <w:r w:rsidR="00343787" w:rsidRPr="008E05FA">
        <w:rPr>
          <w:sz w:val="20"/>
          <w:szCs w:val="20"/>
          <w:u w:val="single"/>
        </w:rPr>
        <w:t xml:space="preserve"> может отменить конкурс</w:t>
      </w:r>
      <w:r w:rsidR="00343787" w:rsidRPr="008E05FA">
        <w:rPr>
          <w:sz w:val="20"/>
          <w:szCs w:val="20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8E05FA">
        <w:rPr>
          <w:sz w:val="20"/>
          <w:szCs w:val="20"/>
        </w:rPr>
        <w:t xml:space="preserve"> предмета закупки</w:t>
      </w:r>
      <w:r w:rsidR="00343787" w:rsidRPr="008E05FA">
        <w:rPr>
          <w:sz w:val="20"/>
          <w:szCs w:val="20"/>
        </w:rPr>
        <w:t>.</w:t>
      </w:r>
    </w:p>
    <w:p w14:paraId="4928BD1F" w14:textId="08BFBA84" w:rsidR="0039085C" w:rsidRPr="008E05FA" w:rsidRDefault="00934A53" w:rsidP="006F6DD5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Общество</w:t>
      </w:r>
      <w:r w:rsidR="00343787" w:rsidRPr="008E05FA">
        <w:rPr>
          <w:sz w:val="20"/>
          <w:szCs w:val="20"/>
        </w:rPr>
        <w:t xml:space="preserve"> в течение двух рабочих дней с момента </w:t>
      </w:r>
      <w:r w:rsidR="0039085C" w:rsidRPr="008E05FA">
        <w:rPr>
          <w:sz w:val="20"/>
          <w:szCs w:val="20"/>
        </w:rPr>
        <w:t xml:space="preserve">подведения итогов по </w:t>
      </w:r>
      <w:r w:rsidR="00343787" w:rsidRPr="008E05FA">
        <w:rPr>
          <w:sz w:val="20"/>
          <w:szCs w:val="20"/>
        </w:rPr>
        <w:t>конкурс</w:t>
      </w:r>
      <w:r w:rsidR="0039085C" w:rsidRPr="008E05FA">
        <w:rPr>
          <w:sz w:val="20"/>
          <w:szCs w:val="20"/>
        </w:rPr>
        <w:t>у направляет поставщикам по электронной почте</w:t>
      </w:r>
      <w:r w:rsidR="00CC4C6F" w:rsidRPr="008E05FA">
        <w:rPr>
          <w:sz w:val="20"/>
          <w:szCs w:val="20"/>
        </w:rPr>
        <w:t xml:space="preserve"> от </w:t>
      </w:r>
      <w:hyperlink r:id="rId10" w:history="1">
        <w:r w:rsidR="0003283B" w:rsidRPr="00A66415">
          <w:rPr>
            <w:rStyle w:val="a7"/>
            <w:sz w:val="20"/>
            <w:szCs w:val="20"/>
          </w:rPr>
          <w:t>tenderkt.ca@gmail.com</w:t>
        </w:r>
      </w:hyperlink>
      <w:r w:rsidR="0003283B">
        <w:rPr>
          <w:sz w:val="20"/>
          <w:szCs w:val="20"/>
        </w:rPr>
        <w:t xml:space="preserve"> </w:t>
      </w:r>
      <w:r w:rsidR="0039085C" w:rsidRPr="008E05FA">
        <w:rPr>
          <w:sz w:val="20"/>
          <w:szCs w:val="20"/>
        </w:rPr>
        <w:t>уведомления: победителю о том, что его заявка признана победившей, остальным участникам, что их заявки не признаны победившими</w:t>
      </w:r>
      <w:r w:rsidR="00343787" w:rsidRPr="008E05FA">
        <w:rPr>
          <w:sz w:val="20"/>
          <w:szCs w:val="20"/>
        </w:rPr>
        <w:t>.</w:t>
      </w:r>
    </w:p>
    <w:p w14:paraId="1C8DC8F3" w14:textId="21BA5589" w:rsidR="00343787" w:rsidRPr="008E05FA" w:rsidRDefault="00343787" w:rsidP="006F6DD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E05FA">
        <w:rPr>
          <w:sz w:val="20"/>
          <w:szCs w:val="20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8E05FA">
        <w:rPr>
          <w:sz w:val="20"/>
          <w:szCs w:val="20"/>
        </w:rPr>
        <w:t xml:space="preserve"> путем направления ответного письма </w:t>
      </w:r>
      <w:r w:rsidR="00CC4C6F" w:rsidRPr="008E05FA">
        <w:rPr>
          <w:sz w:val="20"/>
          <w:szCs w:val="20"/>
        </w:rPr>
        <w:t xml:space="preserve">на </w:t>
      </w:r>
      <w:r w:rsidR="0039085C" w:rsidRPr="008E05FA">
        <w:rPr>
          <w:sz w:val="20"/>
          <w:szCs w:val="20"/>
        </w:rPr>
        <w:t>электронн</w:t>
      </w:r>
      <w:r w:rsidR="00CC4C6F" w:rsidRPr="008E05FA">
        <w:rPr>
          <w:sz w:val="20"/>
          <w:szCs w:val="20"/>
        </w:rPr>
        <w:t>ую</w:t>
      </w:r>
      <w:r w:rsidR="0039085C" w:rsidRPr="008E05FA">
        <w:rPr>
          <w:sz w:val="20"/>
          <w:szCs w:val="20"/>
        </w:rPr>
        <w:t xml:space="preserve"> почт</w:t>
      </w:r>
      <w:r w:rsidR="00CC4C6F" w:rsidRPr="008E05FA">
        <w:rPr>
          <w:sz w:val="20"/>
          <w:szCs w:val="20"/>
        </w:rPr>
        <w:t xml:space="preserve">у </w:t>
      </w:r>
      <w:hyperlink r:id="rId11" w:history="1">
        <w:r w:rsidR="001059B9" w:rsidRPr="00F102AA">
          <w:rPr>
            <w:rStyle w:val="a7"/>
            <w:sz w:val="20"/>
            <w:szCs w:val="20"/>
          </w:rPr>
          <w:t>tenderkt.ca@gmail.com</w:t>
        </w:r>
      </w:hyperlink>
      <w:r w:rsidR="006F6DD5">
        <w:rPr>
          <w:sz w:val="20"/>
          <w:szCs w:val="20"/>
        </w:rPr>
        <w:t>.</w:t>
      </w:r>
    </w:p>
    <w:p w14:paraId="3E2A0CF7" w14:textId="109A579E" w:rsidR="00BE7687" w:rsidRPr="008E05FA" w:rsidRDefault="00D94DA0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8E05FA">
        <w:rPr>
          <w:sz w:val="20"/>
          <w:szCs w:val="20"/>
        </w:rPr>
        <w:t>В</w:t>
      </w:r>
      <w:r w:rsidR="00BE7687" w:rsidRPr="008E05FA">
        <w:rPr>
          <w:sz w:val="20"/>
          <w:szCs w:val="20"/>
        </w:rPr>
        <w:t xml:space="preserve"> случае нарушения победителем сроков: подтверждения заключения договора, подписания </w:t>
      </w:r>
      <w:proofErr w:type="gramStart"/>
      <w:r w:rsidR="00BE7687" w:rsidRPr="008E05FA">
        <w:rPr>
          <w:sz w:val="20"/>
          <w:szCs w:val="20"/>
        </w:rPr>
        <w:t>договора</w:t>
      </w:r>
      <w:r w:rsidRPr="008E05FA">
        <w:rPr>
          <w:sz w:val="20"/>
          <w:szCs w:val="20"/>
        </w:rPr>
        <w:t>/</w:t>
      </w:r>
      <w:r w:rsidR="00BE7687" w:rsidRPr="008E05FA">
        <w:rPr>
          <w:sz w:val="20"/>
          <w:szCs w:val="20"/>
        </w:rPr>
        <w:t xml:space="preserve">возврата экземпляра </w:t>
      </w:r>
      <w:r w:rsidRPr="008E05FA">
        <w:rPr>
          <w:sz w:val="20"/>
          <w:szCs w:val="20"/>
        </w:rPr>
        <w:t xml:space="preserve">договора </w:t>
      </w:r>
      <w:r w:rsidR="00934A53">
        <w:rPr>
          <w:sz w:val="20"/>
          <w:szCs w:val="20"/>
        </w:rPr>
        <w:t>Общества</w:t>
      </w:r>
      <w:proofErr w:type="gramEnd"/>
      <w:r w:rsidRPr="008E05FA">
        <w:rPr>
          <w:sz w:val="20"/>
          <w:szCs w:val="20"/>
        </w:rPr>
        <w:t xml:space="preserve"> или</w:t>
      </w:r>
      <w:r w:rsidR="00BE7687" w:rsidRPr="008E05FA">
        <w:rPr>
          <w:sz w:val="20"/>
          <w:szCs w:val="20"/>
        </w:rPr>
        <w:t xml:space="preserve"> внесения гарантийного обеспечения исполнения договора</w:t>
      </w:r>
      <w:r w:rsidR="00934A53">
        <w:rPr>
          <w:sz w:val="20"/>
          <w:szCs w:val="20"/>
        </w:rPr>
        <w:t>, Общество</w:t>
      </w:r>
      <w:r w:rsidRPr="008E05FA">
        <w:rPr>
          <w:sz w:val="20"/>
          <w:szCs w:val="20"/>
        </w:rPr>
        <w:t xml:space="preserve"> вправе заключить договор </w:t>
      </w:r>
      <w:r w:rsidR="001A06B4" w:rsidRPr="008E05FA">
        <w:rPr>
          <w:sz w:val="20"/>
          <w:szCs w:val="20"/>
        </w:rPr>
        <w:t>с поставщиком вторым в рейтинге.</w:t>
      </w:r>
    </w:p>
    <w:p w14:paraId="3B80C0BA" w14:textId="22136622" w:rsidR="008C18F3" w:rsidRPr="008E05FA" w:rsidRDefault="00D94DA0" w:rsidP="00315304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eastAsiaTheme="minorHAnsi"/>
          <w:sz w:val="20"/>
          <w:szCs w:val="20"/>
        </w:rPr>
      </w:pPr>
      <w:r w:rsidRPr="008E05FA">
        <w:rPr>
          <w:rFonts w:eastAsiaTheme="minorHAnsi"/>
          <w:sz w:val="20"/>
          <w:szCs w:val="20"/>
        </w:rPr>
        <w:t>Поставщик</w:t>
      </w:r>
      <w:r w:rsidR="008C18F3" w:rsidRPr="008E05FA">
        <w:rPr>
          <w:rFonts w:eastAsiaTheme="minorHAnsi"/>
          <w:sz w:val="20"/>
          <w:szCs w:val="20"/>
        </w:rPr>
        <w:t>,</w:t>
      </w:r>
      <w:r w:rsidRPr="008E05FA">
        <w:rPr>
          <w:rFonts w:eastAsiaTheme="minorHAnsi"/>
          <w:sz w:val="20"/>
          <w:szCs w:val="20"/>
        </w:rPr>
        <w:t xml:space="preserve"> участвующий </w:t>
      </w:r>
      <w:r w:rsidR="00C9471D" w:rsidRPr="008E05FA">
        <w:rPr>
          <w:rFonts w:eastAsiaTheme="minorHAnsi"/>
          <w:sz w:val="20"/>
          <w:szCs w:val="20"/>
        </w:rPr>
        <w:t>в конкурсе,</w:t>
      </w:r>
      <w:r w:rsidR="008C18F3" w:rsidRPr="008E05FA">
        <w:rPr>
          <w:rFonts w:eastAsiaTheme="minorHAnsi"/>
          <w:sz w:val="20"/>
          <w:szCs w:val="20"/>
        </w:rPr>
        <w:t xml:space="preserve"> имеет право подать жалобу </w:t>
      </w:r>
      <w:r w:rsidR="00934A53">
        <w:rPr>
          <w:rFonts w:eastAsiaTheme="minorHAnsi"/>
          <w:sz w:val="20"/>
          <w:szCs w:val="20"/>
        </w:rPr>
        <w:t>в адрес Общества</w:t>
      </w:r>
      <w:r w:rsidRPr="008E05FA">
        <w:rPr>
          <w:rFonts w:eastAsiaTheme="minorHAnsi"/>
          <w:sz w:val="20"/>
          <w:szCs w:val="20"/>
        </w:rPr>
        <w:t xml:space="preserve"> </w:t>
      </w:r>
      <w:r w:rsidR="008C18F3" w:rsidRPr="008E05FA">
        <w:rPr>
          <w:rFonts w:eastAsiaTheme="minorHAnsi"/>
          <w:sz w:val="20"/>
          <w:szCs w:val="20"/>
        </w:rPr>
        <w:t xml:space="preserve">относительно требований конкурсной </w:t>
      </w:r>
      <w:r w:rsidR="00C9471D" w:rsidRPr="008E05FA">
        <w:rPr>
          <w:rFonts w:eastAsiaTheme="minorHAnsi"/>
          <w:sz w:val="20"/>
          <w:szCs w:val="20"/>
        </w:rPr>
        <w:t>документации не</w:t>
      </w:r>
      <w:r w:rsidR="008C18F3" w:rsidRPr="008E05FA">
        <w:rPr>
          <w:rFonts w:eastAsiaTheme="minorHAnsi"/>
          <w:sz w:val="20"/>
          <w:szCs w:val="20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934A53">
        <w:rPr>
          <w:rFonts w:eastAsiaTheme="minorHAnsi"/>
          <w:sz w:val="20"/>
          <w:szCs w:val="20"/>
        </w:rPr>
        <w:t>Обществом</w:t>
      </w:r>
      <w:r w:rsidR="0029325C" w:rsidRPr="008E05FA">
        <w:rPr>
          <w:rFonts w:eastAsiaTheme="minorHAnsi"/>
          <w:sz w:val="20"/>
          <w:szCs w:val="20"/>
        </w:rPr>
        <w:t xml:space="preserve"> </w:t>
      </w:r>
      <w:r w:rsidR="008C18F3" w:rsidRPr="008E05FA">
        <w:rPr>
          <w:rFonts w:eastAsiaTheme="minorHAnsi"/>
          <w:sz w:val="20"/>
          <w:szCs w:val="20"/>
        </w:rPr>
        <w:t xml:space="preserve">в срок до 3-х рабочих дней. В случае несогласия поставщика с решением </w:t>
      </w:r>
      <w:r w:rsidR="00934A53">
        <w:rPr>
          <w:rFonts w:eastAsiaTheme="minorHAnsi"/>
          <w:sz w:val="20"/>
          <w:szCs w:val="20"/>
        </w:rPr>
        <w:t>Общества</w:t>
      </w:r>
      <w:r w:rsidR="0029325C" w:rsidRPr="008E05FA">
        <w:rPr>
          <w:rFonts w:eastAsiaTheme="minorHAnsi"/>
          <w:sz w:val="20"/>
          <w:szCs w:val="20"/>
        </w:rPr>
        <w:t xml:space="preserve"> </w:t>
      </w:r>
      <w:r w:rsidR="008C18F3" w:rsidRPr="008E05FA">
        <w:rPr>
          <w:rFonts w:eastAsiaTheme="minorHAnsi"/>
          <w:sz w:val="20"/>
          <w:szCs w:val="20"/>
        </w:rPr>
        <w:t xml:space="preserve">по жалобе, поставщик вправе обратиться в судебные органы.  </w:t>
      </w:r>
    </w:p>
    <w:p w14:paraId="4BEBB40E" w14:textId="1ED7C775" w:rsidR="005A2B3F" w:rsidRPr="008E05F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eastAsiaTheme="minorHAnsi"/>
          <w:sz w:val="20"/>
          <w:szCs w:val="20"/>
        </w:rPr>
      </w:pPr>
    </w:p>
    <w:p w14:paraId="570B9D3B" w14:textId="28D404E5" w:rsidR="001A06B4" w:rsidRPr="008E05FA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eastAsiaTheme="minorHAnsi"/>
          <w:sz w:val="20"/>
          <w:szCs w:val="20"/>
        </w:rPr>
      </w:pPr>
      <w:r w:rsidRPr="008E05FA">
        <w:rPr>
          <w:rFonts w:eastAsiaTheme="minorHAnsi"/>
          <w:sz w:val="20"/>
          <w:szCs w:val="20"/>
        </w:rPr>
        <w:t>Приложение</w:t>
      </w:r>
      <w:r w:rsidR="001A06B4" w:rsidRPr="008E05FA">
        <w:rPr>
          <w:rFonts w:eastAsiaTheme="minorHAnsi"/>
          <w:sz w:val="20"/>
          <w:szCs w:val="20"/>
        </w:rPr>
        <w:t>:</w:t>
      </w:r>
    </w:p>
    <w:p w14:paraId="66CAA2F5" w14:textId="5CB76189" w:rsidR="001A06B4" w:rsidRPr="008E05FA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20"/>
          <w:szCs w:val="20"/>
        </w:rPr>
      </w:pPr>
      <w:r w:rsidRPr="008E05FA">
        <w:rPr>
          <w:rFonts w:eastAsiaTheme="minorHAnsi"/>
          <w:sz w:val="20"/>
          <w:szCs w:val="20"/>
        </w:rPr>
        <w:t>Требования к закупке</w:t>
      </w:r>
      <w:r w:rsidR="00A2049B" w:rsidRPr="008E05FA">
        <w:rPr>
          <w:rFonts w:eastAsiaTheme="minorHAnsi"/>
          <w:sz w:val="20"/>
          <w:szCs w:val="20"/>
        </w:rPr>
        <w:t xml:space="preserve"> - </w:t>
      </w:r>
      <w:r w:rsidR="00A2049B" w:rsidRPr="008E05FA">
        <w:rPr>
          <w:sz w:val="20"/>
          <w:szCs w:val="20"/>
        </w:rPr>
        <w:t>Приложение №1</w:t>
      </w:r>
      <w:r w:rsidRPr="008E05FA">
        <w:rPr>
          <w:rFonts w:eastAsiaTheme="minorHAnsi"/>
          <w:sz w:val="20"/>
          <w:szCs w:val="20"/>
        </w:rPr>
        <w:t>;</w:t>
      </w:r>
    </w:p>
    <w:p w14:paraId="21E0CA5D" w14:textId="1DFDC7CA" w:rsidR="001A06B4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20"/>
          <w:szCs w:val="20"/>
        </w:rPr>
      </w:pPr>
      <w:r w:rsidRPr="008E05FA">
        <w:rPr>
          <w:rFonts w:eastAsiaTheme="minorHAnsi"/>
          <w:sz w:val="20"/>
          <w:szCs w:val="20"/>
        </w:rPr>
        <w:t>Форма конкурсной заявки</w:t>
      </w:r>
      <w:r w:rsidR="00A2049B" w:rsidRPr="008E05FA">
        <w:rPr>
          <w:rFonts w:eastAsiaTheme="minorHAnsi"/>
          <w:sz w:val="20"/>
          <w:szCs w:val="20"/>
        </w:rPr>
        <w:t xml:space="preserve"> - </w:t>
      </w:r>
      <w:r w:rsidR="00A2049B" w:rsidRPr="008E05FA">
        <w:rPr>
          <w:sz w:val="20"/>
          <w:szCs w:val="20"/>
        </w:rPr>
        <w:t>Приложение №2</w:t>
      </w:r>
      <w:r w:rsidR="00A2049B" w:rsidRPr="008E05FA">
        <w:rPr>
          <w:rFonts w:eastAsiaTheme="minorHAnsi"/>
          <w:sz w:val="20"/>
          <w:szCs w:val="20"/>
        </w:rPr>
        <w:t>;</w:t>
      </w:r>
    </w:p>
    <w:p w14:paraId="3D6BB1BE" w14:textId="72D1951C" w:rsidR="001A06B4" w:rsidRPr="00AB3232" w:rsidRDefault="00727684" w:rsidP="00AB323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Техническое задание – Приложение № 3 </w:t>
      </w:r>
    </w:p>
    <w:p w14:paraId="28BA0E92" w14:textId="36DC9A05" w:rsidR="001A06B4" w:rsidRPr="008E05FA" w:rsidRDefault="001A06B4" w:rsidP="004E6D7C">
      <w:pPr>
        <w:tabs>
          <w:tab w:val="left" w:pos="993"/>
        </w:tabs>
        <w:spacing w:line="259" w:lineRule="auto"/>
        <w:ind w:left="567"/>
        <w:jc w:val="both"/>
        <w:rPr>
          <w:rFonts w:ascii="Times New Roman" w:eastAsiaTheme="minorHAnsi" w:hAnsi="Times New Roman"/>
          <w:sz w:val="20"/>
          <w:szCs w:val="20"/>
        </w:rPr>
      </w:pPr>
    </w:p>
    <w:p w14:paraId="480D935F" w14:textId="77777777" w:rsidR="009816DB" w:rsidRPr="008E05FA" w:rsidRDefault="009816DB" w:rsidP="004E6D7C">
      <w:pPr>
        <w:tabs>
          <w:tab w:val="left" w:pos="993"/>
        </w:tabs>
        <w:spacing w:line="259" w:lineRule="auto"/>
        <w:ind w:left="567"/>
        <w:jc w:val="both"/>
        <w:rPr>
          <w:rFonts w:ascii="Times New Roman" w:eastAsiaTheme="minorHAnsi" w:hAnsi="Times New Roman"/>
          <w:sz w:val="20"/>
          <w:szCs w:val="20"/>
        </w:rPr>
      </w:pPr>
    </w:p>
    <w:p w14:paraId="77201D35" w14:textId="2D9E3683" w:rsidR="0029325C" w:rsidRPr="008E05FA" w:rsidRDefault="007C1B94" w:rsidP="00FA1D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Генеральный директор</w:t>
      </w:r>
      <w:r>
        <w:rPr>
          <w:rFonts w:ascii="Times New Roman" w:hAnsi="Times New Roman"/>
          <w:b/>
          <w:sz w:val="20"/>
          <w:szCs w:val="20"/>
        </w:rPr>
        <w:tab/>
      </w:r>
      <w:r w:rsidR="00FA1D2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/>
          <w:b/>
          <w:sz w:val="20"/>
          <w:szCs w:val="20"/>
        </w:rPr>
        <w:t>Мадаминов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Н</w:t>
      </w:r>
      <w:r w:rsidR="00162566" w:rsidRPr="008E05FA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С</w:t>
      </w:r>
      <w:r w:rsidR="002915B6" w:rsidRPr="008E05FA">
        <w:rPr>
          <w:rFonts w:ascii="Times New Roman" w:hAnsi="Times New Roman"/>
          <w:b/>
          <w:sz w:val="20"/>
          <w:szCs w:val="20"/>
        </w:rPr>
        <w:t>.</w:t>
      </w:r>
    </w:p>
    <w:p w14:paraId="203D2911" w14:textId="17E686C1" w:rsidR="00E7397A" w:rsidRPr="008E05FA" w:rsidRDefault="00E7397A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14:paraId="01CC6499" w14:textId="79616308" w:rsidR="00E7397A" w:rsidRPr="008E05FA" w:rsidRDefault="00E7397A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14:paraId="39B63720" w14:textId="7C06E3F8" w:rsidR="00F85DFC" w:rsidRPr="00B63630" w:rsidRDefault="002915B6" w:rsidP="00B63630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vertAlign w:val="subscript"/>
        </w:rPr>
        <w:sectPr w:rsidR="00F85DFC" w:rsidRPr="00B63630" w:rsidSect="002A5FD4">
          <w:footerReference w:type="default" r:id="rId12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  <w:r w:rsidRPr="008E05FA">
        <w:rPr>
          <w:rFonts w:ascii="Times New Roman" w:hAnsi="Times New Roman"/>
          <w:b/>
          <w:sz w:val="20"/>
          <w:szCs w:val="20"/>
          <w:vertAlign w:val="subscript"/>
        </w:rPr>
        <w:t>Тел.: 03126012</w:t>
      </w:r>
      <w:r w:rsidR="002B4BF4">
        <w:rPr>
          <w:rFonts w:ascii="Times New Roman" w:hAnsi="Times New Roman"/>
          <w:b/>
          <w:sz w:val="20"/>
          <w:szCs w:val="20"/>
          <w:vertAlign w:val="subscript"/>
        </w:rPr>
        <w:t>02</w:t>
      </w:r>
      <w:r w:rsidR="00E7397A" w:rsidRPr="008E05FA">
        <w:rPr>
          <w:rFonts w:ascii="Times New Roman" w:hAnsi="Times New Roman"/>
          <w:b/>
          <w:sz w:val="20"/>
          <w:szCs w:val="20"/>
          <w:vertAlign w:val="subscript"/>
        </w:rPr>
        <w:tab/>
      </w:r>
    </w:p>
    <w:p w14:paraId="0E793369" w14:textId="27E36A1C" w:rsidR="00CE3B92" w:rsidRPr="008E05FA" w:rsidRDefault="00CE3B92" w:rsidP="00B636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E05FA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9E6E78" w:rsidRPr="008E05FA">
        <w:rPr>
          <w:rFonts w:ascii="Times New Roman" w:hAnsi="Times New Roman"/>
          <w:b/>
          <w:sz w:val="20"/>
          <w:szCs w:val="20"/>
        </w:rPr>
        <w:t>1</w:t>
      </w:r>
      <w:r w:rsidRPr="008E05FA">
        <w:rPr>
          <w:rFonts w:ascii="Times New Roman" w:hAnsi="Times New Roman"/>
          <w:b/>
          <w:sz w:val="20"/>
          <w:szCs w:val="20"/>
        </w:rPr>
        <w:t xml:space="preserve"> к Приглашению</w:t>
      </w:r>
    </w:p>
    <w:p w14:paraId="69C9648C" w14:textId="1B1DDAC1" w:rsidR="00F40786" w:rsidRPr="008E05F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b/>
          <w:bCs/>
          <w:color w:val="000000"/>
          <w:sz w:val="20"/>
          <w:szCs w:val="20"/>
        </w:rPr>
        <w:t>Требования к закупке</w:t>
      </w:r>
    </w:p>
    <w:tbl>
      <w:tblPr>
        <w:tblW w:w="107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6208"/>
      </w:tblGrid>
      <w:tr w:rsidR="00F40786" w:rsidRPr="001059B9" w14:paraId="5A1E9BAF" w14:textId="77777777" w:rsidTr="001059B9">
        <w:trPr>
          <w:trHeight w:val="314"/>
        </w:trPr>
        <w:tc>
          <w:tcPr>
            <w:tcW w:w="10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236EC068" w:rsidR="00F40786" w:rsidRPr="001059B9" w:rsidRDefault="00F40786" w:rsidP="00245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  <w:t>1.</w:t>
            </w:r>
            <w:r w:rsidR="00C964F0" w:rsidRPr="001059B9"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  <w:t xml:space="preserve"> Квалификационные требования</w:t>
            </w:r>
          </w:p>
        </w:tc>
      </w:tr>
      <w:tr w:rsidR="00F40786" w:rsidRPr="001059B9" w14:paraId="75277476" w14:textId="77777777" w:rsidTr="001059B9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1059B9" w:rsidRDefault="00F40786" w:rsidP="0024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1059B9" w:rsidRDefault="00F40786" w:rsidP="00245C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Язык конкурсной заявки</w:t>
            </w:r>
            <w:r w:rsidR="004D6447"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66FF8EC0" w:rsidR="00F40786" w:rsidRPr="001059B9" w:rsidRDefault="00F40786" w:rsidP="009655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</w:p>
        </w:tc>
      </w:tr>
      <w:tr w:rsidR="00D670DB" w:rsidRPr="001059B9" w14:paraId="12B1206F" w14:textId="77777777" w:rsidTr="001059B9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4727B3C" w:rsidR="00D670DB" w:rsidRPr="001059B9" w:rsidRDefault="00D670DB" w:rsidP="00D67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D704" w14:textId="77777777" w:rsidR="00D670DB" w:rsidRPr="001059B9" w:rsidRDefault="00D670DB" w:rsidP="00D67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Условия и место поставки</w:t>
            </w:r>
          </w:p>
          <w:p w14:paraId="19029550" w14:textId="751444DF" w:rsidR="00D670DB" w:rsidRPr="001059B9" w:rsidRDefault="00D670DB" w:rsidP="00D67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7055" w14:textId="6A5D843D" w:rsidR="00D670DB" w:rsidRPr="001059B9" w:rsidRDefault="00664767" w:rsidP="0074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г. Бишкек </w:t>
            </w:r>
            <w:r w:rsidR="007446A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="007446A3">
              <w:rPr>
                <w:rFonts w:ascii="Times New Roman" w:hAnsi="Times New Roman"/>
                <w:sz w:val="20"/>
                <w:szCs w:val="20"/>
              </w:rPr>
              <w:t>Суванбердиева</w:t>
            </w:r>
            <w:proofErr w:type="spellEnd"/>
            <w:r w:rsidR="007446A3">
              <w:rPr>
                <w:rFonts w:ascii="Times New Roman" w:hAnsi="Times New Roman"/>
                <w:sz w:val="20"/>
                <w:szCs w:val="20"/>
              </w:rPr>
              <w:t>, 104</w:t>
            </w:r>
          </w:p>
        </w:tc>
      </w:tr>
      <w:tr w:rsidR="00410552" w:rsidRPr="001059B9" w14:paraId="4C43A5F0" w14:textId="77777777" w:rsidTr="001059B9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71B4A89C" w:rsidR="00410552" w:rsidRPr="001059B9" w:rsidRDefault="00410552" w:rsidP="00410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713574C5" w:rsidR="00410552" w:rsidRPr="001059B9" w:rsidRDefault="00410552" w:rsidP="0066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Дата </w:t>
            </w:r>
            <w:r w:rsidR="006623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поставки товара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22D" w14:textId="54D5F7F0" w:rsidR="00410552" w:rsidRPr="001059B9" w:rsidRDefault="00D74DD2" w:rsidP="00EF0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eastAsia="Times New Roman" w:hAnsi="Times New Roman"/>
                <w:sz w:val="20"/>
                <w:szCs w:val="20"/>
              </w:rPr>
              <w:t>в течение 30 календарных дней с момента заключения договора</w:t>
            </w:r>
          </w:p>
        </w:tc>
      </w:tr>
      <w:tr w:rsidR="00410552" w:rsidRPr="001059B9" w14:paraId="573BEF8A" w14:textId="77777777" w:rsidTr="001059B9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9A" w14:textId="7C013F3A" w:rsidR="00410552" w:rsidRPr="001059B9" w:rsidRDefault="00410552" w:rsidP="00410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35021A25" w:rsidR="00410552" w:rsidRPr="001059B9" w:rsidRDefault="00410552" w:rsidP="00410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Платеж и срок выплаты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A30F" w14:textId="79BDE83C" w:rsidR="00410552" w:rsidRPr="001059B9" w:rsidRDefault="002915B6" w:rsidP="00A758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Оплата бу</w:t>
            </w:r>
            <w:r w:rsidR="008E05FA" w:rsidRPr="001059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дет производиться на </w:t>
            </w:r>
            <w:r w:rsidR="00D74DD2" w:rsidRPr="001059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основании </w:t>
            </w:r>
            <w:r w:rsidR="00D74DD2" w:rsidRPr="001059B9">
              <w:rPr>
                <w:rFonts w:ascii="Times New Roman" w:hAnsi="Times New Roman"/>
                <w:sz w:val="20"/>
                <w:szCs w:val="20"/>
              </w:rPr>
              <w:t>договора</w:t>
            </w:r>
            <w:r w:rsidR="00410552" w:rsidRPr="001059B9">
              <w:rPr>
                <w:rFonts w:ascii="Times New Roman" w:hAnsi="Times New Roman"/>
                <w:sz w:val="20"/>
                <w:szCs w:val="20"/>
              </w:rPr>
              <w:t xml:space="preserve">, в течение </w:t>
            </w:r>
            <w:r w:rsidR="0096551F" w:rsidRPr="001059B9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="00410552" w:rsidRPr="001059B9">
              <w:rPr>
                <w:rFonts w:ascii="Times New Roman" w:hAnsi="Times New Roman"/>
                <w:sz w:val="20"/>
                <w:szCs w:val="20"/>
              </w:rPr>
              <w:t>(</w:t>
            </w:r>
            <w:r w:rsidR="0096551F" w:rsidRPr="001059B9">
              <w:rPr>
                <w:rFonts w:ascii="Times New Roman" w:hAnsi="Times New Roman"/>
                <w:sz w:val="20"/>
                <w:szCs w:val="20"/>
              </w:rPr>
              <w:t>тридцати</w:t>
            </w:r>
            <w:r w:rsidR="00410552" w:rsidRPr="001059B9">
              <w:rPr>
                <w:rFonts w:ascii="Times New Roman" w:hAnsi="Times New Roman"/>
                <w:sz w:val="20"/>
                <w:szCs w:val="20"/>
              </w:rPr>
              <w:t xml:space="preserve">) банковских дней </w:t>
            </w:r>
            <w:r w:rsidR="00662307">
              <w:rPr>
                <w:rFonts w:ascii="Times New Roman" w:hAnsi="Times New Roman"/>
                <w:sz w:val="20"/>
                <w:szCs w:val="20"/>
              </w:rPr>
              <w:t xml:space="preserve">за партию товара, </w:t>
            </w:r>
            <w:r w:rsidR="00410552" w:rsidRPr="001059B9">
              <w:rPr>
                <w:rFonts w:ascii="Times New Roman" w:hAnsi="Times New Roman"/>
                <w:sz w:val="20"/>
                <w:szCs w:val="20"/>
              </w:rPr>
              <w:t xml:space="preserve">со дня получения счета-фактуры, выставленного </w:t>
            </w:r>
            <w:r w:rsidR="0096551F" w:rsidRPr="001059B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10552" w:rsidRPr="001059B9">
              <w:rPr>
                <w:rFonts w:ascii="Times New Roman" w:hAnsi="Times New Roman"/>
                <w:sz w:val="20"/>
                <w:szCs w:val="20"/>
              </w:rPr>
              <w:t xml:space="preserve">после подписания сторонами Акта </w:t>
            </w:r>
            <w:r w:rsidR="00662307">
              <w:rPr>
                <w:rFonts w:ascii="Times New Roman" w:hAnsi="Times New Roman"/>
                <w:sz w:val="20"/>
                <w:szCs w:val="20"/>
                <w:lang w:eastAsia="ar-SA"/>
              </w:rPr>
              <w:t>приема-передачи</w:t>
            </w:r>
          </w:p>
          <w:p w14:paraId="6E0D45CC" w14:textId="77777777" w:rsidR="00410552" w:rsidRPr="001059B9" w:rsidRDefault="00410552" w:rsidP="00A758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Оплата осуществляется в сомах. </w:t>
            </w:r>
          </w:p>
          <w:p w14:paraId="53113C1C" w14:textId="0E3B8AAA" w:rsidR="00410552" w:rsidRPr="001059B9" w:rsidRDefault="00410552" w:rsidP="00A7581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059B9">
              <w:rPr>
                <w:rFonts w:ascii="Times New Roman" w:eastAsia="Times New Roman" w:hAnsi="Times New Roman"/>
                <w:sz w:val="20"/>
                <w:szCs w:val="20"/>
              </w:rPr>
              <w:t>Оплата осуществляется путем перечисления денежных средств на расчетный счет Поставщика.</w:t>
            </w:r>
          </w:p>
        </w:tc>
      </w:tr>
      <w:tr w:rsidR="00410552" w:rsidRPr="001059B9" w14:paraId="41BD14D2" w14:textId="77777777" w:rsidTr="001059B9">
        <w:trPr>
          <w:trHeight w:val="2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5656EA3F" w:rsidR="00410552" w:rsidRPr="001059B9" w:rsidRDefault="00410552" w:rsidP="00410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3C78" w14:textId="77777777" w:rsidR="00410552" w:rsidRPr="001059B9" w:rsidRDefault="00410552" w:rsidP="004105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Цена конкурсной заявки (коммерческое предложение) </w:t>
            </w:r>
          </w:p>
          <w:p w14:paraId="5A1BA999" w14:textId="77777777" w:rsidR="00410552" w:rsidRPr="001059B9" w:rsidRDefault="00410552" w:rsidP="004105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7DE63FE5" w14:textId="26D18C97" w:rsidR="00410552" w:rsidRPr="001059B9" w:rsidRDefault="00410552" w:rsidP="00410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F425" w14:textId="0C81561D" w:rsidR="00410552" w:rsidRPr="001059B9" w:rsidRDefault="00410552" w:rsidP="00410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цену, указанную участниками конкурса, должны быть включены все налоги, сборы, и другие платежи, взимаемые в соответствии с законодательством Кыргызской Республики, а также накладные расходы.    </w:t>
            </w:r>
          </w:p>
        </w:tc>
      </w:tr>
      <w:tr w:rsidR="00893AFC" w:rsidRPr="001059B9" w14:paraId="5F75C69F" w14:textId="77777777" w:rsidTr="001059B9">
        <w:trPr>
          <w:trHeight w:val="11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49B3036C" w:rsidR="00893AFC" w:rsidRPr="001059B9" w:rsidRDefault="00893AFC" w:rsidP="0024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245C34"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1C6A77D0" w:rsidR="00893AFC" w:rsidRPr="001059B9" w:rsidRDefault="00893AFC" w:rsidP="00245C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Валюта конкурсной заявки 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F687" w14:textId="77777777" w:rsidR="00CC4B92" w:rsidRPr="001059B9" w:rsidRDefault="00CC4B92" w:rsidP="00245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b/>
                <w:sz w:val="20"/>
                <w:szCs w:val="20"/>
              </w:rPr>
              <w:t xml:space="preserve">Для резидентов </w:t>
            </w:r>
            <w:proofErr w:type="gramStart"/>
            <w:r w:rsidRPr="001059B9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  <w:proofErr w:type="gramEnd"/>
            <w:r w:rsidRPr="001059B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059B9">
              <w:rPr>
                <w:rFonts w:ascii="Times New Roman" w:hAnsi="Times New Roman"/>
                <w:sz w:val="20"/>
                <w:szCs w:val="20"/>
              </w:rPr>
              <w:t xml:space="preserve"> Сом КР* (*Примечание: Если резидентом </w:t>
            </w:r>
            <w:proofErr w:type="gramStart"/>
            <w:r w:rsidRPr="001059B9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 w:rsidRPr="001059B9">
              <w:rPr>
                <w:rFonts w:ascii="Times New Roman" w:hAnsi="Times New Roman"/>
                <w:sz w:val="20"/>
                <w:szCs w:val="20"/>
              </w:rPr>
              <w:t xml:space="preserve">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767AC8C9" w14:textId="7DC38B93" w:rsidR="00893AFC" w:rsidRPr="001059B9" w:rsidRDefault="00893AFC" w:rsidP="00245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419" w:rsidRPr="001059B9" w14:paraId="6C4DEEB2" w14:textId="77777777" w:rsidTr="001059B9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62CC037C" w:rsidR="00D94419" w:rsidRPr="001059B9" w:rsidRDefault="00245C34" w:rsidP="0024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D94419" w:rsidRPr="001059B9" w:rsidRDefault="00D94419" w:rsidP="00572530">
            <w:pPr>
              <w:spacing w:after="0" w:line="240" w:lineRule="auto"/>
              <w:ind w:left="320" w:hanging="3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Документы: </w:t>
            </w:r>
          </w:p>
          <w:p w14:paraId="5AD3E60E" w14:textId="77777777" w:rsidR="00D94419" w:rsidRPr="001059B9" w:rsidRDefault="00D94419" w:rsidP="00572530">
            <w:pPr>
              <w:pStyle w:val="a3"/>
              <w:ind w:left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059B9">
              <w:rPr>
                <w:rFonts w:eastAsia="Calibri"/>
                <w:b/>
                <w:sz w:val="20"/>
                <w:szCs w:val="20"/>
                <w:lang w:eastAsia="en-US"/>
              </w:rPr>
              <w:t>Для Юридических лиц</w:t>
            </w:r>
            <w:r w:rsidRPr="001059B9">
              <w:rPr>
                <w:rFonts w:eastAsia="Calibri"/>
                <w:sz w:val="20"/>
                <w:szCs w:val="20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D94419" w:rsidRPr="001059B9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059B9">
              <w:rPr>
                <w:rFonts w:eastAsia="Calibri"/>
                <w:sz w:val="20"/>
                <w:szCs w:val="20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D94419" w:rsidRPr="001059B9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059B9">
              <w:rPr>
                <w:rFonts w:eastAsia="Calibri"/>
                <w:sz w:val="20"/>
                <w:szCs w:val="20"/>
                <w:lang w:eastAsia="en-US"/>
              </w:rPr>
              <w:t>Устав</w:t>
            </w:r>
          </w:p>
          <w:p w14:paraId="147946E7" w14:textId="6908CB7F" w:rsidR="00D94419" w:rsidRPr="001059B9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059B9">
              <w:rPr>
                <w:rFonts w:eastAsia="Calibri"/>
                <w:sz w:val="20"/>
                <w:szCs w:val="20"/>
                <w:lang w:eastAsia="en-US"/>
              </w:rPr>
              <w:t>Приказа/решение об избрании/назначении исполнительного органа юр.</w:t>
            </w:r>
            <w:r w:rsidR="00F46E7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059B9">
              <w:rPr>
                <w:rFonts w:eastAsia="Calibri"/>
                <w:sz w:val="20"/>
                <w:szCs w:val="20"/>
                <w:lang w:eastAsia="en-US"/>
              </w:rPr>
              <w:t>лица (1-го лица)</w:t>
            </w:r>
          </w:p>
          <w:p w14:paraId="1173AC98" w14:textId="7521B6FE" w:rsidR="00F46E7C" w:rsidRDefault="00F46E7C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Бухгалтерский баланс за 2021г.,  со всеми приложениями. </w:t>
            </w:r>
          </w:p>
          <w:p w14:paraId="069D1E32" w14:textId="6D2099EA" w:rsidR="006F4076" w:rsidRDefault="00F46E7C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Сертификат соответствия на ОВК и сертификат безопасности.</w:t>
            </w:r>
          </w:p>
          <w:p w14:paraId="325B38AD" w14:textId="53FD0A8C" w:rsidR="00F46E7C" w:rsidRDefault="00F46E7C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Сведения об ан</w:t>
            </w:r>
            <w:r w:rsidR="00895575">
              <w:rPr>
                <w:rFonts w:eastAsia="Calibri"/>
                <w:sz w:val="20"/>
                <w:szCs w:val="20"/>
                <w:lang w:eastAsia="en-US"/>
              </w:rPr>
              <w:t xml:space="preserve">алогичных поставках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на сумму не менее стоимости лота. </w:t>
            </w:r>
          </w:p>
          <w:p w14:paraId="41A4C43A" w14:textId="77777777" w:rsidR="00F46E7C" w:rsidRPr="001059B9" w:rsidRDefault="00F46E7C" w:rsidP="00F46E7C">
            <w:pPr>
              <w:pStyle w:val="a3"/>
              <w:ind w:left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C51EC7D" w14:textId="297616F3" w:rsidR="00D94419" w:rsidRPr="001059B9" w:rsidRDefault="00D94419" w:rsidP="0057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4CFB2F7" w:rsidR="00D94419" w:rsidRPr="001059B9" w:rsidRDefault="00D94419" w:rsidP="006F4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Приложить</w:t>
            </w:r>
            <w:r w:rsidR="006F4076"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сканированные </w:t>
            </w: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копии</w:t>
            </w:r>
            <w:r w:rsidR="006F4076"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A771B"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перечисленных </w:t>
            </w:r>
            <w:r w:rsidR="006F4076"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документов </w:t>
            </w: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  <w:tr w:rsidR="00D94419" w:rsidRPr="001059B9" w14:paraId="0B0D03F6" w14:textId="77777777" w:rsidTr="001059B9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281270A8" w:rsidR="00D94419" w:rsidRPr="001059B9" w:rsidRDefault="00245C34" w:rsidP="0024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6A65130" w:rsidR="00D94419" w:rsidRPr="001059B9" w:rsidRDefault="00D94419" w:rsidP="00245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Доверенность на лицо, подписавшее конкурсную заявку и представляющее интересы участника в торгах.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участника в торгах;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D94419" w:rsidRPr="001059B9" w:rsidRDefault="00D94419" w:rsidP="00245C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Приложить скан копию доверенности.</w:t>
            </w:r>
          </w:p>
        </w:tc>
      </w:tr>
      <w:tr w:rsidR="00F40786" w:rsidRPr="001059B9" w14:paraId="71FD76CD" w14:textId="77777777" w:rsidTr="001059B9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01446236" w:rsidR="00F40786" w:rsidRPr="001059B9" w:rsidRDefault="00F40786" w:rsidP="0024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245C34"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F40786" w:rsidRPr="001059B9" w:rsidRDefault="00F40786" w:rsidP="00245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Срок действия конкурсной заявки, в календарных днях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6128E166" w:rsidR="00F40786" w:rsidRPr="001059B9" w:rsidRDefault="00D74DD2" w:rsidP="00245C3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059B9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F40786" w:rsidRPr="001059B9">
              <w:rPr>
                <w:rFonts w:ascii="Times New Roman" w:hAnsi="Times New Roman"/>
                <w:iCs/>
                <w:sz w:val="20"/>
                <w:szCs w:val="20"/>
              </w:rPr>
              <w:t>0 (</w:t>
            </w:r>
            <w:r w:rsidRPr="001059B9">
              <w:rPr>
                <w:rFonts w:ascii="Times New Roman" w:hAnsi="Times New Roman"/>
                <w:iCs/>
                <w:sz w:val="20"/>
                <w:szCs w:val="20"/>
              </w:rPr>
              <w:t>тридцать</w:t>
            </w:r>
            <w:r w:rsidR="00934A53" w:rsidRPr="001059B9">
              <w:rPr>
                <w:rFonts w:ascii="Times New Roman" w:hAnsi="Times New Roman"/>
                <w:iCs/>
                <w:sz w:val="20"/>
                <w:szCs w:val="20"/>
              </w:rPr>
              <w:t>) календарных дней с момента</w:t>
            </w:r>
            <w:r w:rsidR="00F40786" w:rsidRPr="001059B9">
              <w:rPr>
                <w:rFonts w:ascii="Times New Roman" w:hAnsi="Times New Roman"/>
                <w:iCs/>
                <w:sz w:val="20"/>
                <w:szCs w:val="20"/>
              </w:rPr>
              <w:t xml:space="preserve"> вскрытия конкурсных заявок</w:t>
            </w:r>
          </w:p>
        </w:tc>
      </w:tr>
      <w:tr w:rsidR="00EC53EB" w:rsidRPr="001059B9" w14:paraId="08C99E15" w14:textId="77777777" w:rsidTr="001059B9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B29" w14:textId="578CC0F7" w:rsidR="00EC53EB" w:rsidRPr="001059B9" w:rsidRDefault="00EC53EB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349" w14:textId="687B4E1D" w:rsidR="00EC53EB" w:rsidRPr="001059B9" w:rsidRDefault="00EC53EB" w:rsidP="00EC5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Регистр-й документ по НДС выданный налоговым органом </w:t>
            </w:r>
            <w:proofErr w:type="gramStart"/>
            <w:r w:rsidRPr="001059B9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 w:rsidRPr="001059B9">
              <w:rPr>
                <w:rFonts w:ascii="Times New Roman" w:hAnsi="Times New Roman"/>
                <w:sz w:val="20"/>
                <w:szCs w:val="20"/>
              </w:rPr>
              <w:t xml:space="preserve"> (если участник </w:t>
            </w:r>
            <w:r w:rsidRPr="001059B9">
              <w:rPr>
                <w:rFonts w:ascii="Times New Roman" w:hAnsi="Times New Roman"/>
                <w:sz w:val="20"/>
                <w:szCs w:val="20"/>
              </w:rPr>
              <w:lastRenderedPageBreak/>
              <w:t>является плательщиком НДС-12%).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98B5" w14:textId="77777777" w:rsidR="00EC53EB" w:rsidRPr="001059B9" w:rsidRDefault="00EC53EB" w:rsidP="00EC53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lastRenderedPageBreak/>
              <w:t>Приложить копии</w:t>
            </w:r>
          </w:p>
          <w:p w14:paraId="4981849F" w14:textId="439F405B" w:rsidR="00EC53EB" w:rsidRPr="001059B9" w:rsidRDefault="00EC53EB" w:rsidP="00EC53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lastRenderedPageBreak/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EC53EB" w:rsidRPr="001059B9" w14:paraId="5BC9005F" w14:textId="77777777" w:rsidTr="001059B9">
        <w:trPr>
          <w:trHeight w:val="10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564E" w14:textId="33DA0CF2" w:rsidR="00EC53EB" w:rsidRPr="001059B9" w:rsidRDefault="00F44719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BC69" w14:textId="2E723997" w:rsidR="00EC53EB" w:rsidRPr="001059B9" w:rsidRDefault="00EC53EB" w:rsidP="00EC53EB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24D4" w14:textId="037DCFBA" w:rsidR="00EC53EB" w:rsidRPr="001059B9" w:rsidRDefault="00EC53EB" w:rsidP="00EC53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1059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конкурсной документации, квалификационным требованиям, </w:t>
            </w:r>
            <w:r w:rsidR="0034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полное соответствие </w:t>
            </w:r>
            <w:r w:rsidR="00F46E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техническим условиям для  приобретаемых лотов ОВК</w:t>
            </w:r>
            <w:r w:rsidR="00AE48A8" w:rsidRPr="001059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F46E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(оптико-волоконного кабеля) </w:t>
            </w:r>
            <w:r w:rsidRPr="001059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и имеющая наименьшую оцененную стоимость*</w:t>
            </w:r>
            <w:r w:rsidRPr="001059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 </w:t>
            </w:r>
          </w:p>
          <w:p w14:paraId="597AEC53" w14:textId="0C49C417" w:rsidR="00EC53EB" w:rsidRPr="001059B9" w:rsidRDefault="00EC53EB" w:rsidP="00EC53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*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EC53EB" w:rsidRPr="001059B9" w14:paraId="3C7AB63B" w14:textId="77777777" w:rsidTr="001059B9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1446" w14:textId="6BD76D5A" w:rsidR="00EC53EB" w:rsidRPr="001059B9" w:rsidRDefault="00EC53EB" w:rsidP="00F447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F5149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447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8B63" w14:textId="393292C5" w:rsidR="00EC53EB" w:rsidRPr="001059B9" w:rsidRDefault="00EC53EB" w:rsidP="00EC53E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0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Срок для устранения Дефектов/время реагирования на устранение (при критичности, и в зависимости от предмета закупки, может быть включен в квалификационные требования)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1328" w14:textId="03C49A85" w:rsidR="00EC53EB" w:rsidRPr="001059B9" w:rsidRDefault="00EC53EB" w:rsidP="00F46E7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1059B9">
              <w:rPr>
                <w:rFonts w:ascii="Times New Roman" w:hAnsi="Times New Roman"/>
                <w:iCs/>
                <w:sz w:val="20"/>
                <w:szCs w:val="20"/>
              </w:rPr>
              <w:t xml:space="preserve">Поставщик обязан исправить дефект в течение </w:t>
            </w:r>
            <w:r w:rsidR="00F46E7C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Pr="001059B9">
              <w:rPr>
                <w:rFonts w:ascii="Times New Roman" w:hAnsi="Times New Roman"/>
                <w:iCs/>
                <w:sz w:val="20"/>
                <w:szCs w:val="20"/>
              </w:rPr>
              <w:t xml:space="preserve"> (трех) рабочих дней, либо в срок, предусмотренный Производителем, без каких-либо дополнительных затрат со стороны Покупателя.</w:t>
            </w:r>
          </w:p>
        </w:tc>
      </w:tr>
      <w:tr w:rsidR="00EC53EB" w:rsidRPr="001059B9" w14:paraId="3020B9C6" w14:textId="77777777" w:rsidTr="001059B9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623E" w14:textId="69D18CF5" w:rsidR="00EC53EB" w:rsidRPr="001059B9" w:rsidRDefault="00F44719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A676" w14:textId="10642AA3" w:rsidR="00EC53EB" w:rsidRPr="001059B9" w:rsidRDefault="00EC53EB" w:rsidP="00EC53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0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Формы, которые необходимо заполнению Участником 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D0B6" w14:textId="1C504E16" w:rsidR="00EC53EB" w:rsidRPr="001059B9" w:rsidRDefault="001059B9" w:rsidP="001749C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1059B9">
              <w:rPr>
                <w:rFonts w:ascii="Times New Roman" w:hAnsi="Times New Roman"/>
                <w:iCs/>
                <w:sz w:val="20"/>
                <w:szCs w:val="20"/>
              </w:rPr>
              <w:t>Приложение</w:t>
            </w:r>
            <w:r w:rsidR="001749CC" w:rsidRPr="001059B9">
              <w:rPr>
                <w:rFonts w:ascii="Times New Roman" w:hAnsi="Times New Roman"/>
                <w:iCs/>
                <w:sz w:val="20"/>
                <w:szCs w:val="20"/>
              </w:rPr>
              <w:t xml:space="preserve"> №2</w:t>
            </w:r>
          </w:p>
        </w:tc>
      </w:tr>
      <w:tr w:rsidR="00EC53EB" w:rsidRPr="001059B9" w14:paraId="7C0E93F2" w14:textId="77777777" w:rsidTr="001059B9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EC53EB" w:rsidRPr="001059B9" w:rsidRDefault="00EC53EB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13C86CA8" w:rsidR="00EC53EB" w:rsidRPr="001059B9" w:rsidRDefault="00EC53EB" w:rsidP="00EC5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Опыт аналогичных услуг за последние </w:t>
            </w:r>
            <w:r w:rsidR="000F0AA3" w:rsidRPr="001059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два года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9BC" w14:textId="03B40824" w:rsidR="00EC53EB" w:rsidRPr="001059B9" w:rsidRDefault="00EC53EB" w:rsidP="00730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059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Наличие опыта по характеру аналогичных поставок (услуг)</w:t>
            </w:r>
            <w:r w:rsidR="00730C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35F85" w:rsidRPr="001059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не менее </w:t>
            </w:r>
            <w:r w:rsidR="00F46E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суммы стоимости лота</w:t>
            </w:r>
            <w:r w:rsidRPr="001059B9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F51493">
              <w:rPr>
                <w:rFonts w:ascii="Times New Roman" w:eastAsia="Times New Roman" w:hAnsi="Times New Roman"/>
                <w:b/>
                <w:sz w:val="20"/>
                <w:szCs w:val="20"/>
              </w:rPr>
              <w:t>Подтвердить контракта</w:t>
            </w:r>
            <w:r w:rsidR="00730C42" w:rsidRPr="00F51493">
              <w:rPr>
                <w:rFonts w:ascii="Times New Roman" w:eastAsia="Times New Roman" w:hAnsi="Times New Roman"/>
                <w:b/>
                <w:sz w:val="20"/>
                <w:szCs w:val="20"/>
              </w:rPr>
              <w:t>ми</w:t>
            </w:r>
            <w:r w:rsidRPr="00F5149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F51493">
              <w:rPr>
                <w:rFonts w:ascii="Times New Roman" w:eastAsia="Times New Roman" w:hAnsi="Times New Roman"/>
                <w:b/>
                <w:sz w:val="20"/>
                <w:szCs w:val="20"/>
              </w:rPr>
              <w:t>счет-фактур</w:t>
            </w:r>
            <w:r w:rsidR="00730C42" w:rsidRPr="00F51493">
              <w:rPr>
                <w:rFonts w:ascii="Times New Roman" w:eastAsia="Times New Roman" w:hAnsi="Times New Roman"/>
                <w:b/>
                <w:sz w:val="20"/>
                <w:szCs w:val="20"/>
              </w:rPr>
              <w:t>ами</w:t>
            </w:r>
            <w:proofErr w:type="gramEnd"/>
            <w:r w:rsidRPr="00F51493">
              <w:rPr>
                <w:rFonts w:ascii="Times New Roman" w:eastAsia="Times New Roman" w:hAnsi="Times New Roman"/>
                <w:b/>
                <w:sz w:val="20"/>
                <w:szCs w:val="20"/>
              </w:rPr>
              <w:t>, акта</w:t>
            </w:r>
            <w:r w:rsidR="00730C42" w:rsidRPr="00F51493">
              <w:rPr>
                <w:rFonts w:ascii="Times New Roman" w:eastAsia="Times New Roman" w:hAnsi="Times New Roman"/>
                <w:b/>
                <w:sz w:val="20"/>
                <w:szCs w:val="20"/>
              </w:rPr>
              <w:t>ми приема-передачи товара.</w:t>
            </w:r>
            <w:r w:rsidRPr="001059B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53EB" w:rsidRPr="001059B9" w14:paraId="3F9C1C2E" w14:textId="77777777" w:rsidTr="001059B9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3C5" w14:textId="70370880" w:rsidR="00EC53EB" w:rsidRPr="001059B9" w:rsidRDefault="00A75812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A876" w14:textId="49D3155E" w:rsidR="00EC53EB" w:rsidRPr="001059B9" w:rsidRDefault="00730C42" w:rsidP="00EC5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Сертификат соответствия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326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proofErr w:type="gramEnd"/>
            <w:r w:rsidR="008326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подтвержденный актами испытаний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A649" w14:textId="7874EEAB" w:rsidR="00EC53EB" w:rsidRPr="00F51493" w:rsidRDefault="00832697" w:rsidP="00A806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1493">
              <w:rPr>
                <w:rFonts w:ascii="Times New Roman" w:hAnsi="Times New Roman"/>
                <w:b/>
                <w:sz w:val="20"/>
                <w:szCs w:val="20"/>
              </w:rPr>
              <w:t>Предоставить сканированную копию</w:t>
            </w:r>
            <w:r w:rsidR="00F51493" w:rsidRPr="00F51493">
              <w:rPr>
                <w:rFonts w:ascii="Times New Roman" w:hAnsi="Times New Roman"/>
                <w:b/>
                <w:sz w:val="20"/>
                <w:szCs w:val="20"/>
              </w:rPr>
              <w:t>, на запрашиваемый вид ОВК</w:t>
            </w:r>
            <w:r w:rsidR="00730C42" w:rsidRPr="00F514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EC53EB" w:rsidRPr="001059B9" w14:paraId="37C3B936" w14:textId="77777777" w:rsidTr="001059B9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EC53EB" w:rsidRPr="001059B9" w:rsidRDefault="00EC53EB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EC53EB" w:rsidRPr="001059B9" w:rsidRDefault="00EC53EB" w:rsidP="00EC53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1059B9">
              <w:rPr>
                <w:rFonts w:ascii="Times New Roman" w:hAnsi="Times New Roman"/>
                <w:bCs/>
                <w:i/>
                <w:iCs/>
                <w:sz w:val="20"/>
                <w:szCs w:val="20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  <w:tr w:rsidR="00EC53EB" w:rsidRPr="001059B9" w14:paraId="1013C0C1" w14:textId="77777777" w:rsidTr="001059B9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8434" w14:textId="77777777" w:rsidR="00EC53EB" w:rsidRPr="001059B9" w:rsidRDefault="00EC53EB" w:rsidP="00397F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7C41" w14:textId="6081681B" w:rsidR="00945C2E" w:rsidRPr="00945C2E" w:rsidRDefault="00EC53EB" w:rsidP="000E4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45C2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Существенные требования/ Технические </w:t>
            </w:r>
            <w:r w:rsidR="00E840DD" w:rsidRPr="00945C2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условия  </w:t>
            </w:r>
            <w:r w:rsidR="00945C2E" w:rsidRPr="00945C2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ОВК </w:t>
            </w:r>
            <w:r w:rsidR="00240F0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-2 (4</w:t>
            </w:r>
            <w:r w:rsidR="00945C2E" w:rsidRPr="00945C2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кн</w:t>
            </w:r>
            <w:r w:rsidR="00945C2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) </w:t>
            </w:r>
            <w:r w:rsidR="0000066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и комплектующие</w:t>
            </w:r>
          </w:p>
        </w:tc>
      </w:tr>
    </w:tbl>
    <w:p w14:paraId="4621D247" w14:textId="77777777" w:rsidR="00245C34" w:rsidRPr="001059B9" w:rsidRDefault="00245C34" w:rsidP="00245C34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</w:p>
    <w:p w14:paraId="517FAB42" w14:textId="77777777" w:rsidR="00FA1D2C" w:rsidRDefault="00FA1D2C" w:rsidP="00E840DD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</w:p>
    <w:p w14:paraId="29D9E522" w14:textId="77777777" w:rsidR="00FA1D2C" w:rsidRPr="001059B9" w:rsidRDefault="00FA1D2C" w:rsidP="00245C34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</w:p>
    <w:p w14:paraId="50DD6ED5" w14:textId="77777777" w:rsidR="001C4023" w:rsidRPr="008E05FA" w:rsidRDefault="001C4023" w:rsidP="007E5D9C">
      <w:pPr>
        <w:spacing w:after="0"/>
        <w:jc w:val="right"/>
        <w:rPr>
          <w:rFonts w:ascii="Times New Roman" w:hAnsi="Times New Roman"/>
          <w:b/>
          <w:sz w:val="20"/>
          <w:szCs w:val="20"/>
        </w:rPr>
        <w:sectPr w:rsidR="001C4023" w:rsidRPr="008E05FA" w:rsidSect="007576E8">
          <w:pgSz w:w="11906" w:h="16838"/>
          <w:pgMar w:top="1440" w:right="1077" w:bottom="794" w:left="1077" w:header="709" w:footer="709" w:gutter="0"/>
          <w:cols w:space="708"/>
          <w:docGrid w:linePitch="360"/>
        </w:sectPr>
      </w:pPr>
    </w:p>
    <w:p w14:paraId="62D40D6C" w14:textId="515F5219" w:rsidR="00CE3B92" w:rsidRPr="008E05FA" w:rsidRDefault="00CE3B92" w:rsidP="007E5D9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8E05FA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5A2B3F" w:rsidRPr="008E05FA">
        <w:rPr>
          <w:rFonts w:ascii="Times New Roman" w:hAnsi="Times New Roman"/>
          <w:b/>
          <w:sz w:val="20"/>
          <w:szCs w:val="20"/>
        </w:rPr>
        <w:t>2</w:t>
      </w:r>
      <w:r w:rsidRPr="008E05FA">
        <w:rPr>
          <w:rFonts w:ascii="Times New Roman" w:hAnsi="Times New Roman"/>
          <w:b/>
          <w:sz w:val="20"/>
          <w:szCs w:val="20"/>
        </w:rPr>
        <w:t xml:space="preserve"> к Приглашению</w:t>
      </w:r>
    </w:p>
    <w:p w14:paraId="3D96FB75" w14:textId="77777777" w:rsidR="00F66E25" w:rsidRPr="008E05F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8E05F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8E05FA" w:rsidRDefault="00A467A4" w:rsidP="005456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8E05F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КОНКУРСНАЯ ЗАЯВКА</w:t>
            </w:r>
          </w:p>
          <w:p w14:paraId="7355B01B" w14:textId="0C4EF436" w:rsidR="00D33F3C" w:rsidRPr="008E05F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КОМУ: </w:t>
            </w:r>
            <w:r w:rsidR="00935F85"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ОАО «</w:t>
            </w:r>
            <w:proofErr w:type="spellStart"/>
            <w:r w:rsidR="00935F85"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Кыргызтелеком</w:t>
            </w:r>
            <w:proofErr w:type="spellEnd"/>
            <w:r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»</w:t>
            </w:r>
            <w:r w:rsidRPr="008E05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</w:p>
          <w:p w14:paraId="19130E07" w14:textId="0D9583B1" w:rsidR="00E47FB0" w:rsidRPr="008E05F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На Приглашение № </w:t>
            </w:r>
            <w:r w:rsidR="00240F03">
              <w:rPr>
                <w:rFonts w:ascii="Times New Roman" w:hAnsi="Times New Roman"/>
                <w:spacing w:val="-3"/>
                <w:sz w:val="20"/>
                <w:szCs w:val="20"/>
              </w:rPr>
              <w:t>3 от 5 Октября</w:t>
            </w:r>
            <w:r w:rsidR="007446A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2022 г. </w:t>
            </w:r>
          </w:p>
          <w:p w14:paraId="0B0DE7A1" w14:textId="77777777" w:rsidR="00E47FB0" w:rsidRPr="008E05F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14:paraId="2F7BD119" w14:textId="77777777" w:rsidR="00E47FB0" w:rsidRPr="008E05F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pacing w:val="-3"/>
                <w:sz w:val="20"/>
                <w:szCs w:val="20"/>
              </w:rPr>
              <w:t>ОТ: ____________________________________________________________________________________</w:t>
            </w:r>
          </w:p>
          <w:p w14:paraId="3C117C1B" w14:textId="5FF9DC59" w:rsidR="00E47FB0" w:rsidRPr="008E05F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pacing w:val="-3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                                      </w:t>
            </w:r>
            <w:r w:rsidR="00D33F3C" w:rsidRPr="008E05FA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(наименование поставщика</w:t>
            </w:r>
            <w:r w:rsidRPr="008E05FA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)</w:t>
            </w:r>
          </w:p>
          <w:p w14:paraId="21819852" w14:textId="4662B48A" w:rsidR="00A467A4" w:rsidRPr="008E05F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7A4" w:rsidRPr="008E05F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8E05FA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tbl>
            <w:tblPr>
              <w:tblW w:w="9661" w:type="dxa"/>
              <w:tblInd w:w="166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579"/>
              <w:gridCol w:w="1278"/>
              <w:gridCol w:w="1110"/>
              <w:gridCol w:w="1452"/>
              <w:gridCol w:w="941"/>
              <w:gridCol w:w="1450"/>
            </w:tblGrid>
            <w:tr w:rsidR="00A467A4" w:rsidRPr="008E05FA" w14:paraId="53A5022D" w14:textId="77777777" w:rsidTr="007576E8">
              <w:trPr>
                <w:trHeight w:val="780"/>
              </w:trPr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C311204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№  лота</w:t>
                  </w:r>
                </w:p>
              </w:tc>
              <w:tc>
                <w:tcPr>
                  <w:tcW w:w="25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18CDEB8" w14:textId="7B40F0FE" w:rsidR="00A467A4" w:rsidRPr="008E05FA" w:rsidRDefault="00A467A4" w:rsidP="003411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r w:rsidR="0034110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услуги</w:t>
                  </w:r>
                  <w:r w:rsidR="00D33F3C"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. П</w:t>
                  </w: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492CAF" w14:textId="22209945" w:rsidR="00A467A4" w:rsidRPr="008E05FA" w:rsidRDefault="00A467A4" w:rsidP="007446A3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Кол-во</w:t>
                  </w:r>
                  <w:r w:rsidR="00D33F3C"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proofErr w:type="gramStart"/>
                  <w:r w:rsidR="007446A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м</w:t>
                  </w:r>
                  <w:proofErr w:type="gramEnd"/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6440885" w14:textId="77777777" w:rsidR="00A467A4" w:rsidRPr="008E05F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Цена </w:t>
                  </w:r>
                </w:p>
                <w:p w14:paraId="3B07B314" w14:textId="44E4AADF" w:rsidR="00A467A4" w:rsidRPr="008E05FA" w:rsidRDefault="00A467A4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за ед</w:t>
                  </w:r>
                  <w:r w:rsidR="00D33F3C"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без НДС</w:t>
                  </w:r>
                  <w:r w:rsidR="00077847"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16DDB29" w14:textId="1F57AE2B" w:rsidR="00A467A4" w:rsidRPr="008E05F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Общая стоимость</w:t>
                  </w:r>
                  <w:r w:rsidR="00077847"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без НДС</w:t>
                  </w:r>
                  <w:r w:rsidR="00077847"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5E7D8604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08B244B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Сумма </w:t>
                  </w:r>
                </w:p>
                <w:p w14:paraId="44FC06BF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НДС</w:t>
                  </w:r>
                  <w:r w:rsidRPr="008E05FA">
                    <w:rPr>
                      <w:rFonts w:ascii="Times New Roman" w:hAnsi="Times New Roman"/>
                      <w:b/>
                      <w:spacing w:val="-3"/>
                      <w:sz w:val="20"/>
                      <w:szCs w:val="20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39B9B64" w14:textId="45F612B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Общая стоимость</w:t>
                  </w:r>
                  <w:r w:rsidR="00077847"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 учетом НДС</w:t>
                  </w:r>
                  <w:r w:rsidR="00077847"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</w:p>
              </w:tc>
            </w:tr>
            <w:tr w:rsidR="000E45FA" w:rsidRPr="008E05FA" w14:paraId="208BBEB2" w14:textId="77777777" w:rsidTr="007576E8">
              <w:trPr>
                <w:trHeight w:val="30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150AF" w14:textId="3A2CF9CE" w:rsidR="000E45FA" w:rsidRPr="008E05FA" w:rsidRDefault="000E45FA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14FB2" w14:textId="34F48714" w:rsidR="000E45FA" w:rsidRPr="000E45FA" w:rsidRDefault="00CD1016" w:rsidP="004E6D7C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ОВК -2 (4</w:t>
                  </w:r>
                  <w:r w:rsidR="000E45F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кН)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B3EE6" w14:textId="04D6B805" w:rsidR="000E45FA" w:rsidRPr="008E05FA" w:rsidRDefault="00240F03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500 000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8D23A" w14:textId="77777777" w:rsidR="000E45FA" w:rsidRPr="008E05FA" w:rsidRDefault="000E45FA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5B84A" w14:textId="77777777" w:rsidR="000E45FA" w:rsidRPr="008E05FA" w:rsidRDefault="000E45FA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3BB1B9" w14:textId="77777777" w:rsidR="000E45FA" w:rsidRPr="008E05FA" w:rsidRDefault="000E45FA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DBA95" w14:textId="77777777" w:rsidR="000E45FA" w:rsidRPr="008E05FA" w:rsidRDefault="000E45FA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B3232" w:rsidRPr="008E05FA" w14:paraId="2BF3E348" w14:textId="77777777" w:rsidTr="00E805F9">
              <w:trPr>
                <w:trHeight w:val="30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640B12" w14:textId="77777777" w:rsidR="00AB3232" w:rsidRDefault="00AB3232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  <w:p w14:paraId="3BFDF9A1" w14:textId="043FA002" w:rsidR="00AB3232" w:rsidRDefault="00AB3232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5E6D4F" w14:textId="065E1D09" w:rsidR="00AB3232" w:rsidRPr="00240F03" w:rsidRDefault="00240F03" w:rsidP="004E6D7C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Зажимы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en-US"/>
                    </w:rPr>
                    <w:t>ODWAC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41EAE" w14:textId="3743AA43" w:rsidR="00AB3232" w:rsidRDefault="00000662" w:rsidP="00AB32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20 000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69CEC8" w14:textId="77777777" w:rsidR="00AB3232" w:rsidRPr="008E05FA" w:rsidRDefault="00AB3232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2E92C3" w14:textId="77777777" w:rsidR="00AB3232" w:rsidRPr="008E05FA" w:rsidRDefault="00AB3232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C14751" w14:textId="77777777" w:rsidR="00AB3232" w:rsidRPr="008E05FA" w:rsidRDefault="00AB3232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D9A74D" w14:textId="77777777" w:rsidR="00AB3232" w:rsidRPr="008E05FA" w:rsidRDefault="00AB3232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45FA" w:rsidRPr="008E05FA" w14:paraId="733F368B" w14:textId="77777777" w:rsidTr="007576E8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22FFD" w14:textId="04AF530F" w:rsidR="000E45FA" w:rsidRPr="008E05FA" w:rsidRDefault="000E45FA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7CC55" w14:textId="55120AF0" w:rsidR="000E45FA" w:rsidRPr="008E05FA" w:rsidRDefault="000E45FA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C766" w14:textId="77777777" w:rsidR="000E45FA" w:rsidRPr="008E05FA" w:rsidRDefault="000E45FA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C6AE5" w14:textId="77777777" w:rsidR="000E45FA" w:rsidRPr="008E05FA" w:rsidRDefault="000E45FA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DC109" w14:textId="77777777" w:rsidR="000E45FA" w:rsidRPr="008E05FA" w:rsidRDefault="000E45FA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935B33" w14:textId="77777777" w:rsidR="000E45FA" w:rsidRPr="008E05FA" w:rsidRDefault="000E45FA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E80C6" w14:textId="77777777" w:rsidR="000E45FA" w:rsidRPr="008E05FA" w:rsidRDefault="000E45FA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B1C7432" w14:textId="1A600E2E" w:rsidR="00A467A4" w:rsidRPr="008E05FA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14:paraId="720CC4AA" w14:textId="2A1CB8EA" w:rsidR="003E7E31" w:rsidRPr="008E05FA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8E05FA">
              <w:rPr>
                <w:color w:val="000000"/>
                <w:sz w:val="20"/>
                <w:szCs w:val="20"/>
                <w:u w:val="single"/>
              </w:rPr>
              <w:t xml:space="preserve">Срок поставки: </w:t>
            </w:r>
          </w:p>
          <w:p w14:paraId="6CDD81B3" w14:textId="33D431E1" w:rsidR="003E7E31" w:rsidRPr="008E05FA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8E05FA">
              <w:rPr>
                <w:color w:val="000000"/>
                <w:sz w:val="20"/>
                <w:szCs w:val="20"/>
                <w:u w:val="single"/>
              </w:rPr>
              <w:t>Гарантия на товар:</w:t>
            </w:r>
          </w:p>
          <w:p w14:paraId="6DA28C2F" w14:textId="7D196CA0" w:rsidR="00A467A4" w:rsidRPr="008E05FA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8E05F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В цену, указанную</w:t>
            </w:r>
            <w:r w:rsidR="005A2B3F" w:rsidRPr="008E05F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поставщиком</w:t>
            </w:r>
            <w:r w:rsidRPr="008E05F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, должны быть включены все налоги, сборы и другие платежи</w:t>
            </w:r>
            <w:r w:rsidR="004359A1" w:rsidRPr="008E05F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,</w:t>
            </w:r>
            <w:r w:rsidRPr="008E05F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8E05F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</w:t>
            </w:r>
            <w:r w:rsidRPr="008E05F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оставщика. </w:t>
            </w:r>
          </w:p>
          <w:p w14:paraId="0FE8E81B" w14:textId="77777777" w:rsidR="00A467A4" w:rsidRPr="008E05FA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14:paraId="751CFF30" w14:textId="303A84A3" w:rsidR="00A467A4" w:rsidRPr="008E05F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*Сумма Н</w:t>
            </w:r>
            <w:proofErr w:type="gramStart"/>
            <w:r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ДС </w:t>
            </w:r>
            <w:r w:rsidR="006B36B1"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в гр</w:t>
            </w:r>
            <w:proofErr w:type="gramEnd"/>
            <w:r w:rsidR="006B36B1"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афах заполняется поставщиком</w:t>
            </w:r>
            <w:r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, только в случае если он является плательщиком НДС</w:t>
            </w:r>
            <w:r w:rsidR="00D33F3C"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в Кыргызской Республик</w:t>
            </w:r>
            <w:r w:rsidR="004359A1"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е</w:t>
            </w:r>
            <w:r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на момент подачи конкурсной заявки.</w:t>
            </w:r>
          </w:p>
          <w:p w14:paraId="5E193353" w14:textId="72531BF4" w:rsidR="00886AC3" w:rsidRPr="008E05FA" w:rsidRDefault="00886AC3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 xml:space="preserve">Данная конкурсная заявка действительна в течение </w:t>
            </w:r>
            <w:r w:rsidR="00D74DD2">
              <w:rPr>
                <w:rFonts w:ascii="Times New Roman" w:hAnsi="Times New Roman"/>
                <w:sz w:val="20"/>
                <w:szCs w:val="20"/>
              </w:rPr>
              <w:t>3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>0 (</w:t>
            </w:r>
            <w:r w:rsidR="00D74DD2">
              <w:rPr>
                <w:rFonts w:ascii="Times New Roman" w:hAnsi="Times New Roman"/>
                <w:sz w:val="20"/>
                <w:szCs w:val="20"/>
              </w:rPr>
              <w:t>тридцать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) календарных </w:t>
            </w:r>
            <w:r w:rsidR="00143846" w:rsidRPr="008E05FA">
              <w:rPr>
                <w:rFonts w:ascii="Times New Roman" w:hAnsi="Times New Roman"/>
                <w:sz w:val="20"/>
                <w:szCs w:val="20"/>
              </w:rPr>
              <w:t xml:space="preserve">дней </w:t>
            </w:r>
            <w:proofErr w:type="gramStart"/>
            <w:r w:rsidR="00143846" w:rsidRPr="008E05FA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>даты вскрытия</w:t>
            </w:r>
            <w:proofErr w:type="gramEnd"/>
            <w:r w:rsidRPr="008E05FA">
              <w:rPr>
                <w:rFonts w:ascii="Times New Roman" w:hAnsi="Times New Roman"/>
                <w:sz w:val="20"/>
                <w:szCs w:val="20"/>
              </w:rPr>
              <w:t xml:space="preserve"> конкурсных заявок. </w:t>
            </w:r>
          </w:p>
          <w:p w14:paraId="0EC27E27" w14:textId="709154B3" w:rsidR="00A467A4" w:rsidRPr="008E05FA" w:rsidRDefault="00C156D7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pacing w:val="-3"/>
                <w:sz w:val="20"/>
                <w:szCs w:val="20"/>
              </w:rPr>
              <w:t>Подавая настоящую конкурсную заявку</w:t>
            </w:r>
            <w:r w:rsidR="006B36B1" w:rsidRPr="008E05FA">
              <w:rPr>
                <w:rFonts w:ascii="Times New Roman" w:hAnsi="Times New Roman"/>
                <w:spacing w:val="-3"/>
                <w:sz w:val="20"/>
                <w:szCs w:val="20"/>
              </w:rPr>
              <w:t>, выражаем</w:t>
            </w:r>
            <w:r w:rsidR="00937F65" w:rsidRPr="008E05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</w:t>
            </w:r>
            <w:r w:rsidR="001059B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закупке и по форме Договора</w:t>
            </w:r>
            <w:r w:rsidR="00937F65" w:rsidRPr="008E05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. </w:t>
            </w:r>
          </w:p>
          <w:p w14:paraId="4E08C6B2" w14:textId="77777777" w:rsidR="00C05D5E" w:rsidRPr="008E05F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pacing w:val="-3"/>
                <w:sz w:val="20"/>
                <w:szCs w:val="20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8E05FA" w:rsidRDefault="00C05D5E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0CBB2D7" w14:textId="5A9C22B9" w:rsidR="00A467A4" w:rsidRPr="008E05FA" w:rsidRDefault="001D218E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Также подавая конкурсную </w:t>
            </w:r>
            <w:proofErr w:type="gramStart"/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заявку</w:t>
            </w:r>
            <w:proofErr w:type="gramEnd"/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</w:t>
            </w:r>
            <w:r w:rsidR="006B36B1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тверждаем и гарантируем свою правоспособность</w:t>
            </w: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B36B1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наличие</w:t>
            </w:r>
            <w:r w:rsidR="00A33E51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регистрации в установленном</w:t>
            </w:r>
            <w:r w:rsidR="006B36B1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законодательством</w:t>
            </w:r>
            <w:r w:rsidR="00A33E51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порядке, а также наличие необходимых разрешительны</w:t>
            </w:r>
            <w:r w:rsidR="00C05D5E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A33E51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документов</w:t>
            </w:r>
            <w:r w:rsidR="006B36B1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осуществление нашей деятельности</w:t>
            </w:r>
            <w:r w:rsidR="00A33E51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. Г</w:t>
            </w:r>
            <w:r w:rsidR="006B36B1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арантируем, что</w:t>
            </w: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лицо, подписавшее </w:t>
            </w:r>
            <w:r w:rsidR="000D563E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настоящую конкурсную заявку,</w:t>
            </w: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8E05FA" w:rsidRDefault="001D218E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0EE1FFE" w14:textId="77777777" w:rsidR="00A467A4" w:rsidRPr="008E05F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>______________________ /_____________________/ ___________________</w:t>
      </w:r>
    </w:p>
    <w:p w14:paraId="4A4DFCA2" w14:textId="77777777" w:rsidR="00A467A4" w:rsidRPr="008E05F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 xml:space="preserve">(ФИО) </w:t>
      </w:r>
      <w:r w:rsidRPr="008E05FA">
        <w:rPr>
          <w:rFonts w:ascii="Times New Roman" w:hAnsi="Times New Roman"/>
          <w:sz w:val="20"/>
          <w:szCs w:val="20"/>
        </w:rPr>
        <w:tab/>
      </w:r>
      <w:r w:rsidRPr="008E05FA">
        <w:rPr>
          <w:rFonts w:ascii="Times New Roman" w:hAnsi="Times New Roman"/>
          <w:sz w:val="20"/>
          <w:szCs w:val="20"/>
        </w:rPr>
        <w:tab/>
      </w:r>
      <w:r w:rsidRPr="008E05FA">
        <w:rPr>
          <w:rFonts w:ascii="Times New Roman" w:hAnsi="Times New Roman"/>
          <w:sz w:val="20"/>
          <w:szCs w:val="20"/>
        </w:rPr>
        <w:tab/>
        <w:t>(должность)</w:t>
      </w:r>
      <w:r w:rsidRPr="008E05FA">
        <w:rPr>
          <w:rFonts w:ascii="Times New Roman" w:hAnsi="Times New Roman"/>
          <w:sz w:val="20"/>
          <w:szCs w:val="20"/>
        </w:rPr>
        <w:tab/>
      </w:r>
      <w:r w:rsidRPr="008E05FA">
        <w:rPr>
          <w:rFonts w:ascii="Times New Roman" w:hAnsi="Times New Roman"/>
          <w:sz w:val="20"/>
          <w:szCs w:val="20"/>
        </w:rPr>
        <w:tab/>
        <w:t>(подпись и печать)</w:t>
      </w:r>
    </w:p>
    <w:p w14:paraId="2CE1B6E2" w14:textId="77777777" w:rsidR="00A467A4" w:rsidRPr="008E05F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4439A883" w14:textId="41C0A446" w:rsidR="001C4023" w:rsidRDefault="00A467A4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E05FA">
        <w:rPr>
          <w:rFonts w:ascii="Times New Roman" w:hAnsi="Times New Roman"/>
          <w:sz w:val="20"/>
          <w:szCs w:val="20"/>
        </w:rPr>
        <w:t>«____» ___________ 202</w:t>
      </w:r>
      <w:r w:rsidR="00FD2008" w:rsidRPr="008E05FA">
        <w:rPr>
          <w:rFonts w:ascii="Times New Roman" w:hAnsi="Times New Roman"/>
          <w:sz w:val="20"/>
          <w:szCs w:val="20"/>
        </w:rPr>
        <w:t>2</w:t>
      </w:r>
      <w:r w:rsidRPr="008E05FA">
        <w:rPr>
          <w:rFonts w:ascii="Times New Roman" w:hAnsi="Times New Roman"/>
          <w:sz w:val="20"/>
          <w:szCs w:val="20"/>
        </w:rPr>
        <w:t xml:space="preserve"> года</w:t>
      </w:r>
      <w:r w:rsidR="00AC0533" w:rsidRPr="003A668B">
        <w:rPr>
          <w:rFonts w:ascii="Times New Roman" w:hAnsi="Times New Roman"/>
          <w:sz w:val="20"/>
          <w:szCs w:val="20"/>
        </w:rPr>
        <w:t xml:space="preserve"> </w:t>
      </w:r>
      <w:r w:rsidR="00AC0533">
        <w:rPr>
          <w:rFonts w:ascii="Times New Roman" w:hAnsi="Times New Roman"/>
          <w:sz w:val="20"/>
          <w:szCs w:val="20"/>
        </w:rPr>
        <w:t xml:space="preserve"> (дата</w:t>
      </w:r>
      <w:r w:rsidR="00AC0533" w:rsidRPr="003A668B">
        <w:rPr>
          <w:rFonts w:ascii="Times New Roman" w:hAnsi="Times New Roman"/>
          <w:sz w:val="20"/>
          <w:szCs w:val="20"/>
        </w:rPr>
        <w:tab/>
      </w:r>
      <w:r w:rsidR="000C7270">
        <w:rPr>
          <w:rFonts w:ascii="Times New Roman" w:hAnsi="Times New Roman"/>
          <w:sz w:val="20"/>
          <w:szCs w:val="20"/>
        </w:rPr>
        <w:t>заполнения</w:t>
      </w:r>
      <w:proofErr w:type="gramEnd"/>
    </w:p>
    <w:p w14:paraId="166AF1F1" w14:textId="0B1BFE1A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FE344" w14:textId="4181B384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D09B3B" w14:textId="23C2FB8E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1DEF8D" w14:textId="77777777" w:rsidR="000E45FA" w:rsidRDefault="000E45FA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7BC1C5" w14:textId="77777777" w:rsidR="000E45FA" w:rsidRDefault="000E45FA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C5A2B2" w14:textId="77777777" w:rsidR="000E45FA" w:rsidRDefault="000E45FA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392977" w14:textId="3487CB9F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9B67F4" w14:textId="3633D434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60AFD8" w14:textId="11068448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0D8B68" w14:textId="519BB04C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C7432D" w14:textId="61D694AA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0121BDF" w14:textId="37D0C43E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0560FA" w14:textId="783B0BE7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C4493C2" w14:textId="33610E78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332A48" w14:textId="77777777" w:rsidR="00F96BE8" w:rsidRDefault="00F96BE8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74E4C4" w14:textId="2AEA0AAF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A8B38A" w14:textId="6017362E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AC89FD" w14:textId="1C3B7D36" w:rsidR="001059B9" w:rsidRDefault="001059B9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3F4002" w14:textId="77777777" w:rsidR="001059B9" w:rsidRDefault="001059B9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B5A9A5" w14:textId="63552E0A" w:rsidR="00D74DD2" w:rsidRPr="001059B9" w:rsidRDefault="00D74DD2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1059B9">
        <w:rPr>
          <w:rFonts w:ascii="Times New Roman" w:hAnsi="Times New Roman"/>
          <w:b/>
          <w:sz w:val="20"/>
          <w:szCs w:val="20"/>
        </w:rPr>
        <w:t>Приложение №3 (</w:t>
      </w:r>
      <w:r w:rsidR="007446A3">
        <w:rPr>
          <w:rFonts w:ascii="Times New Roman" w:hAnsi="Times New Roman"/>
          <w:b/>
          <w:sz w:val="20"/>
          <w:szCs w:val="20"/>
        </w:rPr>
        <w:t>Т</w:t>
      </w:r>
      <w:r w:rsidR="00C33576">
        <w:rPr>
          <w:rFonts w:ascii="Times New Roman" w:hAnsi="Times New Roman"/>
          <w:b/>
          <w:sz w:val="20"/>
          <w:szCs w:val="20"/>
        </w:rPr>
        <w:t>ехнические условия</w:t>
      </w:r>
      <w:r w:rsidRPr="001059B9">
        <w:rPr>
          <w:rFonts w:ascii="Times New Roman" w:hAnsi="Times New Roman"/>
          <w:b/>
          <w:sz w:val="20"/>
          <w:szCs w:val="20"/>
        </w:rPr>
        <w:t>)</w:t>
      </w:r>
      <w:r w:rsidR="00A47B32" w:rsidRPr="001059B9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9371" w:type="dxa"/>
        <w:tblLook w:val="00A0" w:firstRow="1" w:lastRow="0" w:firstColumn="1" w:lastColumn="0" w:noHBand="0" w:noVBand="0"/>
      </w:tblPr>
      <w:tblGrid>
        <w:gridCol w:w="2235"/>
        <w:gridCol w:w="7136"/>
      </w:tblGrid>
      <w:tr w:rsidR="00AB3232" w:rsidRPr="00327D8B" w14:paraId="4C82F25B" w14:textId="77777777" w:rsidTr="00E805F9">
        <w:trPr>
          <w:trHeight w:val="42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28B8B2D" w14:textId="77777777" w:rsidR="00AB3232" w:rsidRPr="009C3442" w:rsidRDefault="00AB3232" w:rsidP="00E8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</w:tcPr>
          <w:p w14:paraId="4E6720A1" w14:textId="77777777" w:rsidR="00AB3232" w:rsidRDefault="00AB3232" w:rsidP="00E805F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C3442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</w:p>
          <w:p w14:paraId="655B9947" w14:textId="77777777" w:rsidR="00AB3232" w:rsidRDefault="00AB3232" w:rsidP="00E805F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14:paraId="06141C00" w14:textId="6B981396" w:rsidR="00AB3232" w:rsidRPr="009C3442" w:rsidRDefault="00AB3232" w:rsidP="00E805F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C3442">
              <w:rPr>
                <w:rFonts w:ascii="Times New Roman" w:hAnsi="Times New Roman"/>
                <w:sz w:val="32"/>
                <w:szCs w:val="32"/>
                <w:lang w:eastAsia="ru-RU"/>
              </w:rPr>
              <w:t>Т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ехнические характеристики </w:t>
            </w:r>
            <w:r w:rsidRPr="009C3442">
              <w:rPr>
                <w:rFonts w:ascii="Times New Roman" w:hAnsi="Times New Roman"/>
                <w:sz w:val="32"/>
                <w:szCs w:val="32"/>
                <w:lang w:eastAsia="ru-RU"/>
              </w:rPr>
              <w:t>кабел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я</w:t>
            </w:r>
            <w:r w:rsidRPr="009C3442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r w:rsidR="00BC6C00">
              <w:rPr>
                <w:rFonts w:ascii="Times New Roman" w:hAnsi="Times New Roman"/>
                <w:sz w:val="32"/>
                <w:szCs w:val="32"/>
                <w:lang w:eastAsia="ru-RU"/>
              </w:rPr>
              <w:t>лот №1</w:t>
            </w:r>
          </w:p>
        </w:tc>
      </w:tr>
      <w:tr w:rsidR="00AB3232" w:rsidRPr="00327D8B" w14:paraId="3BFFDC15" w14:textId="77777777" w:rsidTr="00E805F9">
        <w:trPr>
          <w:trHeight w:val="42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6987C67" w14:textId="77777777" w:rsidR="00AB3232" w:rsidRPr="009C3442" w:rsidRDefault="00AB3232" w:rsidP="00E8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</w:tcPr>
          <w:p w14:paraId="32E9521C" w14:textId="77777777" w:rsidR="00AB3232" w:rsidRPr="009C3442" w:rsidRDefault="00AB3232" w:rsidP="00E805F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</w:tbl>
    <w:tbl>
      <w:tblPr>
        <w:tblStyle w:val="a8"/>
        <w:tblW w:w="10032" w:type="dxa"/>
        <w:tblInd w:w="-318" w:type="dxa"/>
        <w:tblLook w:val="04A0" w:firstRow="1" w:lastRow="0" w:firstColumn="1" w:lastColumn="0" w:noHBand="0" w:noVBand="1"/>
      </w:tblPr>
      <w:tblGrid>
        <w:gridCol w:w="3120"/>
        <w:gridCol w:w="6912"/>
      </w:tblGrid>
      <w:tr w:rsidR="00240F03" w:rsidRPr="007830A2" w14:paraId="00F6879E" w14:textId="77777777" w:rsidTr="00BC6C00">
        <w:trPr>
          <w:trHeight w:val="633"/>
        </w:trPr>
        <w:tc>
          <w:tcPr>
            <w:tcW w:w="3120" w:type="dxa"/>
            <w:hideMark/>
          </w:tcPr>
          <w:p w14:paraId="2783194C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12" w:type="dxa"/>
            <w:hideMark/>
          </w:tcPr>
          <w:p w14:paraId="6B6E4914" w14:textId="77777777" w:rsidR="00240F03" w:rsidRPr="007830A2" w:rsidRDefault="00240F03" w:rsidP="00240F03">
            <w:pPr>
              <w:pStyle w:val="af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830A2">
              <w:rPr>
                <w:b/>
                <w:bCs/>
                <w:color w:val="000000"/>
                <w:sz w:val="28"/>
                <w:szCs w:val="28"/>
              </w:rPr>
              <w:t>Технические условия на ОВ-2 кабель  диэлектрический тип  "плоский"</w:t>
            </w:r>
          </w:p>
        </w:tc>
      </w:tr>
      <w:tr w:rsidR="00240F03" w:rsidRPr="007830A2" w14:paraId="55803E39" w14:textId="77777777" w:rsidTr="00240F03">
        <w:trPr>
          <w:trHeight w:val="4100"/>
        </w:trPr>
        <w:tc>
          <w:tcPr>
            <w:tcW w:w="3120" w:type="dxa"/>
            <w:hideMark/>
          </w:tcPr>
          <w:p w14:paraId="0CBD7BEA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12" w:type="dxa"/>
            <w:hideMark/>
          </w:tcPr>
          <w:p w14:paraId="5C47665F" w14:textId="77777777" w:rsidR="00240F03" w:rsidRDefault="00240F03" w:rsidP="00240F03">
            <w:pPr>
              <w:pStyle w:val="af9"/>
              <w:tabs>
                <w:tab w:val="left" w:pos="5445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7EF3C21" wp14:editId="7FE28325">
                  <wp:extent cx="2857500" cy="1981200"/>
                  <wp:effectExtent l="0" t="0" r="0" b="0"/>
                  <wp:docPr id="1" name="Рисунок 1" descr="ТПОд2 - кабель оптический плоский для подве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ПОд2 - кабель оптический плоский для подве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</w:p>
          <w:p w14:paraId="3A2F2FDA" w14:textId="77777777" w:rsidR="00240F03" w:rsidRPr="00136031" w:rsidRDefault="00240F03" w:rsidP="00240F03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031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Конструкция:</w:t>
            </w:r>
          </w:p>
          <w:p w14:paraId="3F4B9E8E" w14:textId="77777777" w:rsidR="00240F03" w:rsidRPr="00136031" w:rsidRDefault="00240F03" w:rsidP="00240F0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031">
              <w:rPr>
                <w:rFonts w:ascii="Times New Roman" w:hAnsi="Times New Roman"/>
                <w:sz w:val="24"/>
                <w:szCs w:val="24"/>
                <w:lang w:eastAsia="ru-RU"/>
              </w:rPr>
              <w:t>Оптические волокна  (</w:t>
            </w:r>
            <w:proofErr w:type="spellStart"/>
            <w:r w:rsidRPr="00136031">
              <w:rPr>
                <w:rFonts w:ascii="Times New Roman" w:hAnsi="Times New Roman"/>
                <w:sz w:val="24"/>
                <w:szCs w:val="24"/>
                <w:lang w:eastAsia="ru-RU"/>
              </w:rPr>
              <w:t>одномодовые</w:t>
            </w:r>
            <w:proofErr w:type="spellEnd"/>
            <w:r w:rsidRPr="0013603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530E77B0" w14:textId="77777777" w:rsidR="00240F03" w:rsidRPr="00136031" w:rsidRDefault="00240F03" w:rsidP="00240F0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031">
              <w:rPr>
                <w:rFonts w:ascii="Times New Roman" w:hAnsi="Times New Roman"/>
                <w:sz w:val="24"/>
                <w:szCs w:val="24"/>
                <w:lang w:eastAsia="ru-RU"/>
              </w:rPr>
              <w:t>Оптический модуль.</w:t>
            </w:r>
          </w:p>
          <w:p w14:paraId="6D128D6D" w14:textId="77777777" w:rsidR="00240F03" w:rsidRPr="00136031" w:rsidRDefault="00240F03" w:rsidP="00240F0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031">
              <w:rPr>
                <w:rFonts w:ascii="Times New Roman" w:hAnsi="Times New Roman"/>
                <w:sz w:val="24"/>
                <w:szCs w:val="24"/>
                <w:lang w:eastAsia="ru-RU"/>
              </w:rPr>
              <w:t>Силовые элементы — стеклопластиковые прутки.</w:t>
            </w:r>
          </w:p>
          <w:p w14:paraId="7BC87D6A" w14:textId="77777777" w:rsidR="00240F03" w:rsidRPr="007830A2" w:rsidRDefault="00240F03" w:rsidP="00240F0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36031">
              <w:rPr>
                <w:rFonts w:ascii="Times New Roman" w:hAnsi="Times New Roman"/>
                <w:sz w:val="24"/>
                <w:szCs w:val="24"/>
                <w:lang w:eastAsia="ru-RU"/>
              </w:rPr>
              <w:t>Оболочка.</w:t>
            </w:r>
          </w:p>
        </w:tc>
      </w:tr>
      <w:tr w:rsidR="00240F03" w:rsidRPr="007830A2" w14:paraId="4874EB8C" w14:textId="77777777" w:rsidTr="00BC6C00">
        <w:trPr>
          <w:trHeight w:val="449"/>
        </w:trPr>
        <w:tc>
          <w:tcPr>
            <w:tcW w:w="3120" w:type="dxa"/>
            <w:hideMark/>
          </w:tcPr>
          <w:p w14:paraId="33DFEE25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23D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912" w:type="dxa"/>
            <w:hideMark/>
          </w:tcPr>
          <w:p w14:paraId="30BFC853" w14:textId="77777777" w:rsidR="00240F03" w:rsidRPr="007830A2" w:rsidRDefault="00240F03" w:rsidP="00240F03">
            <w:pPr>
              <w:pStyle w:val="af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830A2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Описание</w:t>
            </w:r>
          </w:p>
        </w:tc>
      </w:tr>
      <w:tr w:rsidR="00240F03" w:rsidRPr="007830A2" w14:paraId="5E3B741F" w14:textId="77777777" w:rsidTr="00BC6C00">
        <w:trPr>
          <w:trHeight w:val="429"/>
        </w:trPr>
        <w:tc>
          <w:tcPr>
            <w:tcW w:w="3120" w:type="dxa"/>
            <w:hideMark/>
          </w:tcPr>
          <w:p w14:paraId="487D3A11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23D3">
              <w:rPr>
                <w:rFonts w:ascii="Times New Roman" w:hAnsi="Times New Roman"/>
                <w:b/>
                <w:sz w:val="28"/>
                <w:szCs w:val="28"/>
              </w:rPr>
              <w:t xml:space="preserve">Типы ОВ кабеля </w:t>
            </w:r>
          </w:p>
        </w:tc>
        <w:tc>
          <w:tcPr>
            <w:tcW w:w="6912" w:type="dxa"/>
            <w:hideMark/>
          </w:tcPr>
          <w:p w14:paraId="072980B6" w14:textId="77777777" w:rsidR="00240F03" w:rsidRPr="007830A2" w:rsidRDefault="00240F03" w:rsidP="00240F03">
            <w:pPr>
              <w:pStyle w:val="af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830A2">
              <w:rPr>
                <w:b/>
                <w:bCs/>
                <w:color w:val="000000"/>
                <w:sz w:val="28"/>
                <w:szCs w:val="28"/>
              </w:rPr>
              <w:t xml:space="preserve">Технические условия </w:t>
            </w:r>
          </w:p>
        </w:tc>
      </w:tr>
      <w:tr w:rsidR="00240F03" w:rsidRPr="007830A2" w14:paraId="0BDA7CC5" w14:textId="77777777" w:rsidTr="00BC6C00">
        <w:trPr>
          <w:trHeight w:val="693"/>
        </w:trPr>
        <w:tc>
          <w:tcPr>
            <w:tcW w:w="3120" w:type="dxa"/>
            <w:hideMark/>
          </w:tcPr>
          <w:p w14:paraId="29E2B755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 xml:space="preserve">Назначение кабеля    </w:t>
            </w:r>
          </w:p>
        </w:tc>
        <w:tc>
          <w:tcPr>
            <w:tcW w:w="6912" w:type="dxa"/>
            <w:noWrap/>
            <w:hideMark/>
          </w:tcPr>
          <w:p w14:paraId="79A00B32" w14:textId="77777777" w:rsidR="00240F03" w:rsidRPr="007830A2" w:rsidRDefault="00240F03" w:rsidP="00240F03">
            <w:pPr>
              <w:pStyle w:val="af9"/>
              <w:rPr>
                <w:color w:val="000000"/>
              </w:rPr>
            </w:pPr>
            <w:r w:rsidRPr="007830A2">
              <w:rPr>
                <w:color w:val="000000"/>
              </w:rPr>
              <w:t xml:space="preserve"> Для подвески на опорах линий связи,  на опорах ЛЭП  от 0,4 </w:t>
            </w:r>
            <w:proofErr w:type="spellStart"/>
            <w:r w:rsidRPr="007830A2">
              <w:rPr>
                <w:color w:val="000000"/>
              </w:rPr>
              <w:t>кВ</w:t>
            </w:r>
            <w:proofErr w:type="spellEnd"/>
            <w:r w:rsidRPr="007830A2">
              <w:rPr>
                <w:color w:val="000000"/>
              </w:rPr>
              <w:t xml:space="preserve"> до 10 </w:t>
            </w:r>
            <w:proofErr w:type="spellStart"/>
            <w:r w:rsidRPr="007830A2">
              <w:rPr>
                <w:color w:val="000000"/>
              </w:rPr>
              <w:t>кВ</w:t>
            </w:r>
            <w:proofErr w:type="spellEnd"/>
            <w:r w:rsidRPr="007830A2">
              <w:rPr>
                <w:color w:val="000000"/>
              </w:rPr>
              <w:t xml:space="preserve">,  между зданиями.   </w:t>
            </w:r>
          </w:p>
        </w:tc>
      </w:tr>
      <w:tr w:rsidR="00240F03" w:rsidRPr="007830A2" w14:paraId="53C106B4" w14:textId="77777777" w:rsidTr="00240F03">
        <w:trPr>
          <w:trHeight w:val="946"/>
        </w:trPr>
        <w:tc>
          <w:tcPr>
            <w:tcW w:w="3120" w:type="dxa"/>
            <w:hideMark/>
          </w:tcPr>
          <w:p w14:paraId="57F151EE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кабеля </w:t>
            </w:r>
          </w:p>
        </w:tc>
        <w:tc>
          <w:tcPr>
            <w:tcW w:w="6912" w:type="dxa"/>
            <w:hideMark/>
          </w:tcPr>
          <w:p w14:paraId="5FE0F26C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Оптический кабель с полностью диэлектрической конструкцией, центральный  оптический модуль, броня из тонких диэлектрических стержней, внешн</w:t>
            </w:r>
            <w:r>
              <w:rPr>
                <w:color w:val="000000"/>
              </w:rPr>
              <w:t>я</w:t>
            </w:r>
            <w:r w:rsidRPr="007830A2">
              <w:rPr>
                <w:color w:val="000000"/>
              </w:rPr>
              <w:t>я полиэтиленовая оболочка.</w:t>
            </w:r>
          </w:p>
        </w:tc>
      </w:tr>
      <w:tr w:rsidR="00240F03" w:rsidRPr="007830A2" w14:paraId="539BE818" w14:textId="77777777" w:rsidTr="00BC6C00">
        <w:trPr>
          <w:trHeight w:val="588"/>
        </w:trPr>
        <w:tc>
          <w:tcPr>
            <w:tcW w:w="3120" w:type="dxa"/>
            <w:hideMark/>
          </w:tcPr>
          <w:p w14:paraId="2F2B0FB1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Основные технические параметры кабеля</w:t>
            </w:r>
          </w:p>
        </w:tc>
        <w:tc>
          <w:tcPr>
            <w:tcW w:w="6912" w:type="dxa"/>
            <w:hideMark/>
          </w:tcPr>
          <w:p w14:paraId="2205CD26" w14:textId="77777777" w:rsidR="00240F03" w:rsidRPr="007830A2" w:rsidRDefault="00240F03" w:rsidP="00240F03">
            <w:pPr>
              <w:pStyle w:val="af9"/>
              <w:jc w:val="both"/>
              <w:rPr>
                <w:b/>
                <w:bCs/>
                <w:color w:val="000000"/>
              </w:rPr>
            </w:pPr>
            <w:r w:rsidRPr="007830A2">
              <w:rPr>
                <w:b/>
                <w:bCs/>
                <w:color w:val="000000"/>
              </w:rPr>
              <w:t>Воздействие, условие, требование</w:t>
            </w:r>
          </w:p>
        </w:tc>
      </w:tr>
      <w:tr w:rsidR="00240F03" w:rsidRPr="007830A2" w14:paraId="0345DD93" w14:textId="77777777" w:rsidTr="00240F03">
        <w:trPr>
          <w:trHeight w:val="2262"/>
        </w:trPr>
        <w:tc>
          <w:tcPr>
            <w:tcW w:w="3120" w:type="dxa"/>
            <w:hideMark/>
          </w:tcPr>
          <w:p w14:paraId="1F23D0E4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Максимальная длина пролета (климатическая зона по ветру – 3;               по гололеду - 3)          Высота подвеса кабеля на опоры до 7,0м (стрела провеса 0,3-0,4%)</w:t>
            </w:r>
          </w:p>
        </w:tc>
        <w:tc>
          <w:tcPr>
            <w:tcW w:w="6912" w:type="dxa"/>
            <w:hideMark/>
          </w:tcPr>
          <w:p w14:paraId="3C116B15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7</w:t>
            </w:r>
            <w:r w:rsidRPr="007830A2">
              <w:rPr>
                <w:color w:val="000000"/>
              </w:rPr>
              <w:t>0м</w:t>
            </w:r>
          </w:p>
        </w:tc>
      </w:tr>
      <w:tr w:rsidR="00240F03" w:rsidRPr="007830A2" w14:paraId="51ACA883" w14:textId="77777777" w:rsidTr="00240F03">
        <w:trPr>
          <w:trHeight w:val="840"/>
        </w:trPr>
        <w:tc>
          <w:tcPr>
            <w:tcW w:w="3120" w:type="dxa"/>
            <w:hideMark/>
          </w:tcPr>
          <w:p w14:paraId="2A51F4D2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 xml:space="preserve">Статическое </w:t>
            </w:r>
            <w:proofErr w:type="gramStart"/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растягивающие</w:t>
            </w:r>
            <w:proofErr w:type="gramEnd"/>
            <w:r w:rsidRPr="004C23D3">
              <w:rPr>
                <w:rFonts w:ascii="Times New Roman" w:hAnsi="Times New Roman"/>
                <w:b/>
                <w:sz w:val="24"/>
                <w:szCs w:val="24"/>
              </w:rPr>
              <w:t xml:space="preserve"> усилие:</w:t>
            </w:r>
          </w:p>
        </w:tc>
        <w:tc>
          <w:tcPr>
            <w:tcW w:w="6912" w:type="dxa"/>
            <w:noWrap/>
            <w:hideMark/>
          </w:tcPr>
          <w:p w14:paraId="2529DA69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 xml:space="preserve"> 4</w:t>
            </w:r>
            <w:r w:rsidRPr="007830A2">
              <w:rPr>
                <w:color w:val="000000"/>
              </w:rPr>
              <w:t>,0 кН</w:t>
            </w:r>
          </w:p>
        </w:tc>
      </w:tr>
      <w:tr w:rsidR="00240F03" w:rsidRPr="007830A2" w14:paraId="264A6E5D" w14:textId="77777777" w:rsidTr="00BC6C00">
        <w:trPr>
          <w:trHeight w:val="389"/>
        </w:trPr>
        <w:tc>
          <w:tcPr>
            <w:tcW w:w="3120" w:type="dxa"/>
            <w:hideMark/>
          </w:tcPr>
          <w:p w14:paraId="67C99689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 xml:space="preserve">Усилие раздавливания </w:t>
            </w:r>
          </w:p>
        </w:tc>
        <w:tc>
          <w:tcPr>
            <w:tcW w:w="6912" w:type="dxa"/>
            <w:noWrap/>
            <w:hideMark/>
          </w:tcPr>
          <w:p w14:paraId="3BA0E3A8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 xml:space="preserve">не менее   </w:t>
            </w:r>
            <w:r>
              <w:rPr>
                <w:color w:val="000000"/>
              </w:rPr>
              <w:t>0</w:t>
            </w:r>
            <w:r w:rsidRPr="007830A2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7830A2">
              <w:rPr>
                <w:color w:val="000000"/>
              </w:rPr>
              <w:t xml:space="preserve"> кН/</w:t>
            </w:r>
            <w:r>
              <w:rPr>
                <w:color w:val="000000"/>
              </w:rPr>
              <w:t xml:space="preserve">см </w:t>
            </w:r>
          </w:p>
        </w:tc>
      </w:tr>
      <w:tr w:rsidR="00240F03" w:rsidRPr="007830A2" w14:paraId="50100EFB" w14:textId="77777777" w:rsidTr="00240F03">
        <w:trPr>
          <w:trHeight w:val="1335"/>
        </w:trPr>
        <w:tc>
          <w:tcPr>
            <w:tcW w:w="3120" w:type="dxa"/>
            <w:vMerge w:val="restart"/>
            <w:hideMark/>
          </w:tcPr>
          <w:p w14:paraId="1078A075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Кабели должны быть стойкими к одиночному ударному воздействию с начальной энергией удара</w:t>
            </w:r>
          </w:p>
        </w:tc>
        <w:tc>
          <w:tcPr>
            <w:tcW w:w="6912" w:type="dxa"/>
            <w:vMerge w:val="restart"/>
            <w:hideMark/>
          </w:tcPr>
          <w:p w14:paraId="7EB06498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не менее 5 Дж;</w:t>
            </w:r>
          </w:p>
        </w:tc>
      </w:tr>
      <w:tr w:rsidR="00240F03" w:rsidRPr="007830A2" w14:paraId="70B88CF0" w14:textId="77777777" w:rsidTr="00BC6C00">
        <w:trPr>
          <w:trHeight w:val="517"/>
        </w:trPr>
        <w:tc>
          <w:tcPr>
            <w:tcW w:w="3120" w:type="dxa"/>
            <w:vMerge/>
            <w:hideMark/>
          </w:tcPr>
          <w:p w14:paraId="131BA574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2" w:type="dxa"/>
            <w:vMerge/>
            <w:hideMark/>
          </w:tcPr>
          <w:p w14:paraId="26A706B1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</w:p>
        </w:tc>
      </w:tr>
      <w:tr w:rsidR="00240F03" w:rsidRPr="007830A2" w14:paraId="5BC0DEE0" w14:textId="77777777" w:rsidTr="00BC6C00">
        <w:trPr>
          <w:trHeight w:val="396"/>
        </w:trPr>
        <w:tc>
          <w:tcPr>
            <w:tcW w:w="3120" w:type="dxa"/>
            <w:hideMark/>
          </w:tcPr>
          <w:p w14:paraId="7303CED1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Массогабаритные показатели</w:t>
            </w:r>
          </w:p>
        </w:tc>
        <w:tc>
          <w:tcPr>
            <w:tcW w:w="6912" w:type="dxa"/>
            <w:hideMark/>
          </w:tcPr>
          <w:p w14:paraId="74221D09" w14:textId="77777777" w:rsidR="00240F03" w:rsidRPr="007830A2" w:rsidRDefault="00240F03" w:rsidP="00240F03">
            <w:pPr>
              <w:pStyle w:val="af9"/>
              <w:jc w:val="both"/>
              <w:rPr>
                <w:b/>
                <w:bCs/>
                <w:color w:val="000000"/>
              </w:rPr>
            </w:pPr>
            <w:r w:rsidRPr="007830A2">
              <w:rPr>
                <w:b/>
                <w:bCs/>
                <w:color w:val="000000"/>
              </w:rPr>
              <w:t>Условие, требование</w:t>
            </w:r>
          </w:p>
        </w:tc>
      </w:tr>
      <w:tr w:rsidR="00240F03" w:rsidRPr="007830A2" w14:paraId="7792901E" w14:textId="77777777" w:rsidTr="00240F03">
        <w:trPr>
          <w:trHeight w:val="750"/>
        </w:trPr>
        <w:tc>
          <w:tcPr>
            <w:tcW w:w="3120" w:type="dxa"/>
            <w:hideMark/>
          </w:tcPr>
          <w:p w14:paraId="113313EA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Количество  волокон в модуле</w:t>
            </w:r>
          </w:p>
        </w:tc>
        <w:tc>
          <w:tcPr>
            <w:tcW w:w="6912" w:type="dxa"/>
            <w:hideMark/>
          </w:tcPr>
          <w:p w14:paraId="6F8FB7FE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Pr="007830A2">
              <w:rPr>
                <w:color w:val="000000"/>
              </w:rPr>
              <w:t>волокн</w:t>
            </w:r>
            <w:r>
              <w:rPr>
                <w:color w:val="000000"/>
              </w:rPr>
              <w:t>а</w:t>
            </w:r>
            <w:r w:rsidRPr="007830A2">
              <w:rPr>
                <w:color w:val="000000"/>
              </w:rPr>
              <w:t xml:space="preserve"> в мо</w:t>
            </w:r>
            <w:r>
              <w:rPr>
                <w:color w:val="000000"/>
              </w:rPr>
              <w:t>д</w:t>
            </w:r>
            <w:r w:rsidRPr="007830A2">
              <w:rPr>
                <w:color w:val="000000"/>
              </w:rPr>
              <w:t>уле</w:t>
            </w:r>
          </w:p>
        </w:tc>
      </w:tr>
      <w:tr w:rsidR="00240F03" w:rsidRPr="007830A2" w14:paraId="1153FB52" w14:textId="77777777" w:rsidTr="00240F03">
        <w:trPr>
          <w:trHeight w:val="855"/>
        </w:trPr>
        <w:tc>
          <w:tcPr>
            <w:tcW w:w="3120" w:type="dxa"/>
            <w:hideMark/>
          </w:tcPr>
          <w:p w14:paraId="4CAFD10C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Минимальный радиус изгиба кабеля</w:t>
            </w:r>
          </w:p>
        </w:tc>
        <w:tc>
          <w:tcPr>
            <w:tcW w:w="6912" w:type="dxa"/>
            <w:hideMark/>
          </w:tcPr>
          <w:p w14:paraId="0FF3A6D5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не менее 20 диаметров кабеля</w:t>
            </w:r>
          </w:p>
        </w:tc>
      </w:tr>
      <w:tr w:rsidR="00240F03" w:rsidRPr="007830A2" w14:paraId="36E56B03" w14:textId="77777777" w:rsidTr="00240F03">
        <w:trPr>
          <w:trHeight w:val="750"/>
        </w:trPr>
        <w:tc>
          <w:tcPr>
            <w:tcW w:w="3120" w:type="dxa"/>
            <w:hideMark/>
          </w:tcPr>
          <w:p w14:paraId="5DDD2645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Параметры эксплуатации  и монтажа</w:t>
            </w:r>
          </w:p>
        </w:tc>
        <w:tc>
          <w:tcPr>
            <w:tcW w:w="6912" w:type="dxa"/>
            <w:hideMark/>
          </w:tcPr>
          <w:p w14:paraId="081208BA" w14:textId="77777777" w:rsidR="00240F03" w:rsidRPr="007830A2" w:rsidRDefault="00240F03" w:rsidP="00240F03">
            <w:pPr>
              <w:pStyle w:val="af9"/>
              <w:jc w:val="both"/>
              <w:rPr>
                <w:b/>
                <w:bCs/>
                <w:color w:val="000000"/>
              </w:rPr>
            </w:pPr>
            <w:r w:rsidRPr="007830A2">
              <w:rPr>
                <w:b/>
                <w:bCs/>
                <w:color w:val="000000"/>
              </w:rPr>
              <w:t>Условие,   требование</w:t>
            </w:r>
          </w:p>
        </w:tc>
      </w:tr>
      <w:tr w:rsidR="00240F03" w:rsidRPr="007830A2" w14:paraId="69E2F771" w14:textId="77777777" w:rsidTr="00240F03">
        <w:trPr>
          <w:trHeight w:val="375"/>
        </w:trPr>
        <w:tc>
          <w:tcPr>
            <w:tcW w:w="3120" w:type="dxa"/>
            <w:hideMark/>
          </w:tcPr>
          <w:p w14:paraId="1A4728B6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Рабочая температура</w:t>
            </w:r>
          </w:p>
        </w:tc>
        <w:tc>
          <w:tcPr>
            <w:tcW w:w="6912" w:type="dxa"/>
            <w:hideMark/>
          </w:tcPr>
          <w:p w14:paraId="36F180B2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от  -</w:t>
            </w:r>
            <w:r>
              <w:rPr>
                <w:color w:val="000000"/>
              </w:rPr>
              <w:t>5</w:t>
            </w:r>
            <w:r w:rsidRPr="007830A2">
              <w:rPr>
                <w:color w:val="000000"/>
              </w:rPr>
              <w:t>0°С   до   +70°С</w:t>
            </w:r>
          </w:p>
        </w:tc>
      </w:tr>
      <w:tr w:rsidR="00240F03" w:rsidRPr="007830A2" w14:paraId="16192B5E" w14:textId="77777777" w:rsidTr="00240F03">
        <w:trPr>
          <w:trHeight w:val="375"/>
        </w:trPr>
        <w:tc>
          <w:tcPr>
            <w:tcW w:w="3120" w:type="dxa"/>
            <w:hideMark/>
          </w:tcPr>
          <w:p w14:paraId="433B8E88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Температура монтажа</w:t>
            </w:r>
          </w:p>
        </w:tc>
        <w:tc>
          <w:tcPr>
            <w:tcW w:w="6912" w:type="dxa"/>
            <w:hideMark/>
          </w:tcPr>
          <w:p w14:paraId="5ED7C122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>2</w:t>
            </w:r>
            <w:r w:rsidRPr="007830A2">
              <w:rPr>
                <w:color w:val="000000"/>
              </w:rPr>
              <w:t>0°С   до  +</w:t>
            </w:r>
            <w:r>
              <w:rPr>
                <w:color w:val="000000"/>
              </w:rPr>
              <w:t>5</w:t>
            </w:r>
            <w:r w:rsidRPr="007830A2">
              <w:rPr>
                <w:color w:val="000000"/>
              </w:rPr>
              <w:t>0°С</w:t>
            </w:r>
          </w:p>
        </w:tc>
      </w:tr>
      <w:tr w:rsidR="00240F03" w:rsidRPr="007830A2" w14:paraId="02019BCD" w14:textId="77777777" w:rsidTr="00240F03">
        <w:trPr>
          <w:trHeight w:val="901"/>
        </w:trPr>
        <w:tc>
          <w:tcPr>
            <w:tcW w:w="3120" w:type="dxa"/>
            <w:hideMark/>
          </w:tcPr>
          <w:p w14:paraId="5EA16BD8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Температура транспортировки и хранения</w:t>
            </w:r>
          </w:p>
        </w:tc>
        <w:tc>
          <w:tcPr>
            <w:tcW w:w="6912" w:type="dxa"/>
            <w:hideMark/>
          </w:tcPr>
          <w:p w14:paraId="71B32E3C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>6</w:t>
            </w:r>
            <w:r w:rsidRPr="007830A2">
              <w:rPr>
                <w:color w:val="000000"/>
              </w:rPr>
              <w:t>0°С…+</w:t>
            </w:r>
            <w:r>
              <w:rPr>
                <w:color w:val="000000"/>
              </w:rPr>
              <w:t>7</w:t>
            </w:r>
            <w:r w:rsidRPr="007830A2">
              <w:rPr>
                <w:color w:val="000000"/>
              </w:rPr>
              <w:t>0°С</w:t>
            </w:r>
          </w:p>
        </w:tc>
      </w:tr>
      <w:tr w:rsidR="00240F03" w:rsidRPr="007830A2" w14:paraId="678CA51C" w14:textId="77777777" w:rsidTr="00240F03">
        <w:trPr>
          <w:trHeight w:val="540"/>
        </w:trPr>
        <w:tc>
          <w:tcPr>
            <w:tcW w:w="3120" w:type="dxa"/>
            <w:hideMark/>
          </w:tcPr>
          <w:p w14:paraId="12C2BF72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Срок службы</w:t>
            </w:r>
          </w:p>
        </w:tc>
        <w:tc>
          <w:tcPr>
            <w:tcW w:w="6912" w:type="dxa"/>
            <w:hideMark/>
          </w:tcPr>
          <w:p w14:paraId="54374631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 xml:space="preserve">не менее 25 лет </w:t>
            </w:r>
          </w:p>
        </w:tc>
      </w:tr>
      <w:tr w:rsidR="00240F03" w:rsidRPr="007830A2" w14:paraId="6D93589A" w14:textId="77777777" w:rsidTr="00240F03">
        <w:trPr>
          <w:trHeight w:val="883"/>
        </w:trPr>
        <w:tc>
          <w:tcPr>
            <w:tcW w:w="3120" w:type="dxa"/>
            <w:hideMark/>
          </w:tcPr>
          <w:p w14:paraId="19A6FED0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Требования к устойчивости  от изгиба, кручения и вибрации</w:t>
            </w:r>
          </w:p>
        </w:tc>
        <w:tc>
          <w:tcPr>
            <w:tcW w:w="6912" w:type="dxa"/>
            <w:hideMark/>
          </w:tcPr>
          <w:p w14:paraId="368A2AA9" w14:textId="77777777" w:rsidR="00240F03" w:rsidRPr="007830A2" w:rsidRDefault="00240F03" w:rsidP="00240F03">
            <w:pPr>
              <w:pStyle w:val="af9"/>
              <w:jc w:val="both"/>
              <w:rPr>
                <w:b/>
                <w:bCs/>
                <w:color w:val="000000"/>
              </w:rPr>
            </w:pPr>
            <w:r w:rsidRPr="007830A2">
              <w:rPr>
                <w:b/>
                <w:bCs/>
                <w:color w:val="000000"/>
              </w:rPr>
              <w:t>Воздействие или условие</w:t>
            </w:r>
          </w:p>
        </w:tc>
      </w:tr>
      <w:tr w:rsidR="00240F03" w:rsidRPr="007830A2" w14:paraId="4362AA89" w14:textId="77777777" w:rsidTr="00240F03">
        <w:trPr>
          <w:trHeight w:val="857"/>
        </w:trPr>
        <w:tc>
          <w:tcPr>
            <w:tcW w:w="3120" w:type="dxa"/>
            <w:hideMark/>
          </w:tcPr>
          <w:p w14:paraId="48BB0986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Устойчивость к статическим изгибам</w:t>
            </w:r>
          </w:p>
        </w:tc>
        <w:tc>
          <w:tcPr>
            <w:tcW w:w="6912" w:type="dxa"/>
            <w:hideMark/>
          </w:tcPr>
          <w:p w14:paraId="4A694401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20 циклов изгибов на угол ±90° с радиусом не более 20 кратного внешнего диаметра при нормальной температуре окружающей среды и при температуре окружающей среды минус 10°С</w:t>
            </w:r>
          </w:p>
        </w:tc>
      </w:tr>
      <w:tr w:rsidR="00240F03" w:rsidRPr="007830A2" w14:paraId="114AF676" w14:textId="77777777" w:rsidTr="00240F03">
        <w:trPr>
          <w:trHeight w:val="750"/>
        </w:trPr>
        <w:tc>
          <w:tcPr>
            <w:tcW w:w="3120" w:type="dxa"/>
            <w:hideMark/>
          </w:tcPr>
          <w:p w14:paraId="3B35313F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Устойчивость к осевому кручению </w:t>
            </w:r>
          </w:p>
        </w:tc>
        <w:tc>
          <w:tcPr>
            <w:tcW w:w="6912" w:type="dxa"/>
            <w:hideMark/>
          </w:tcPr>
          <w:p w14:paraId="02AF11CF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10 циклов  осевого кручения на угол ± 360° на длине не более 4 м</w:t>
            </w:r>
          </w:p>
        </w:tc>
      </w:tr>
      <w:tr w:rsidR="00240F03" w:rsidRPr="007830A2" w14:paraId="7FE285B1" w14:textId="77777777" w:rsidTr="00240F03">
        <w:trPr>
          <w:trHeight w:val="750"/>
        </w:trPr>
        <w:tc>
          <w:tcPr>
            <w:tcW w:w="3120" w:type="dxa"/>
            <w:hideMark/>
          </w:tcPr>
          <w:p w14:paraId="03DDD28F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 xml:space="preserve">Устойчивость к динамическому изгибу </w:t>
            </w:r>
          </w:p>
        </w:tc>
        <w:tc>
          <w:tcPr>
            <w:tcW w:w="6912" w:type="dxa"/>
            <w:hideMark/>
          </w:tcPr>
          <w:p w14:paraId="6FE35937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20 циклов на угол ± 90°</w:t>
            </w:r>
          </w:p>
        </w:tc>
      </w:tr>
      <w:tr w:rsidR="00240F03" w:rsidRPr="007830A2" w14:paraId="78F4B8C7" w14:textId="77777777" w:rsidTr="00240F03">
        <w:trPr>
          <w:trHeight w:val="375"/>
        </w:trPr>
        <w:tc>
          <w:tcPr>
            <w:tcW w:w="3120" w:type="dxa"/>
            <w:hideMark/>
          </w:tcPr>
          <w:p w14:paraId="302FDB1A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Желательно указывать:</w:t>
            </w:r>
          </w:p>
        </w:tc>
        <w:tc>
          <w:tcPr>
            <w:tcW w:w="6912" w:type="dxa"/>
            <w:hideMark/>
          </w:tcPr>
          <w:p w14:paraId="36F53B67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 </w:t>
            </w:r>
          </w:p>
        </w:tc>
      </w:tr>
      <w:tr w:rsidR="00240F03" w:rsidRPr="007830A2" w14:paraId="7067762D" w14:textId="77777777" w:rsidTr="00240F03">
        <w:trPr>
          <w:trHeight w:val="735"/>
        </w:trPr>
        <w:tc>
          <w:tcPr>
            <w:tcW w:w="3120" w:type="dxa"/>
            <w:hideMark/>
          </w:tcPr>
          <w:p w14:paraId="5F61ACBE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 xml:space="preserve"> Стойкость при перемотке</w:t>
            </w:r>
          </w:p>
        </w:tc>
        <w:tc>
          <w:tcPr>
            <w:tcW w:w="6912" w:type="dxa"/>
            <w:hideMark/>
          </w:tcPr>
          <w:p w14:paraId="412CD801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 xml:space="preserve">10 перемоток с барабана на барабан с радиусом 20 номинальных диаметров </w:t>
            </w:r>
          </w:p>
        </w:tc>
      </w:tr>
      <w:tr w:rsidR="00240F03" w:rsidRPr="007830A2" w14:paraId="07ED9F04" w14:textId="77777777" w:rsidTr="00240F03">
        <w:trPr>
          <w:trHeight w:val="1500"/>
        </w:trPr>
        <w:tc>
          <w:tcPr>
            <w:tcW w:w="3120" w:type="dxa"/>
            <w:hideMark/>
          </w:tcPr>
          <w:p w14:paraId="4C2D980E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 xml:space="preserve"> Требования к оболочкам (желательно указывать)</w:t>
            </w:r>
          </w:p>
        </w:tc>
        <w:tc>
          <w:tcPr>
            <w:tcW w:w="6912" w:type="dxa"/>
            <w:hideMark/>
          </w:tcPr>
          <w:p w14:paraId="0C2F26BC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Оболочка должна выдерживать требуемые растягивающие усилия и механическую защиту оптического кабеля в процессе строительства и эксплуатации,   не должна иметь складок, трещин, вздутий и других дефектов.</w:t>
            </w:r>
          </w:p>
        </w:tc>
      </w:tr>
      <w:tr w:rsidR="00240F03" w:rsidRPr="007830A2" w14:paraId="260C9886" w14:textId="77777777" w:rsidTr="00240F03">
        <w:trPr>
          <w:trHeight w:val="1123"/>
        </w:trPr>
        <w:tc>
          <w:tcPr>
            <w:tcW w:w="3120" w:type="dxa"/>
            <w:hideMark/>
          </w:tcPr>
          <w:p w14:paraId="41FA1014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Требования к гидрофобному заполнителю</w:t>
            </w:r>
          </w:p>
        </w:tc>
        <w:tc>
          <w:tcPr>
            <w:tcW w:w="6912" w:type="dxa"/>
            <w:hideMark/>
          </w:tcPr>
          <w:p w14:paraId="3147AEE0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Свободное пространство внутри сердечника и модулей с ОВ по всей строительной длине кабеля должно быть заполнено гидрофобным компаундом, обеспечивающим продольную и поперечную герметизацию.</w:t>
            </w:r>
          </w:p>
        </w:tc>
      </w:tr>
      <w:tr w:rsidR="00240F03" w:rsidRPr="007830A2" w14:paraId="68200227" w14:textId="77777777" w:rsidTr="00240F03">
        <w:trPr>
          <w:trHeight w:val="1605"/>
        </w:trPr>
        <w:tc>
          <w:tcPr>
            <w:tcW w:w="3120" w:type="dxa"/>
            <w:hideMark/>
          </w:tcPr>
          <w:p w14:paraId="4C441BA7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Требования к электрическим параметрам оболочек диэлектрических кабелей</w:t>
            </w:r>
          </w:p>
        </w:tc>
        <w:tc>
          <w:tcPr>
            <w:tcW w:w="6912" w:type="dxa"/>
            <w:hideMark/>
          </w:tcPr>
          <w:p w14:paraId="6BE5C0BD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3410DD">
              <w:rPr>
                <w:color w:val="000000"/>
              </w:rPr>
              <w:t xml:space="preserve">оболочка кабеля   (внешняя) должна быть стойкой к воздействию потенциала электрического поля более 12 </w:t>
            </w:r>
            <w:proofErr w:type="spellStart"/>
            <w:r w:rsidRPr="003410DD">
              <w:rPr>
                <w:color w:val="000000"/>
              </w:rPr>
              <w:t>кВ</w:t>
            </w:r>
            <w:proofErr w:type="spellEnd"/>
            <w:r w:rsidRPr="003410DD">
              <w:rPr>
                <w:color w:val="000000"/>
              </w:rPr>
              <w:t>, должн</w:t>
            </w:r>
            <w:r>
              <w:rPr>
                <w:color w:val="000000"/>
              </w:rPr>
              <w:t>а</w:t>
            </w:r>
            <w:r w:rsidRPr="003410DD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3410DD">
              <w:rPr>
                <w:color w:val="000000"/>
              </w:rPr>
              <w:t xml:space="preserve"> из материала, стойкого к поверхностному электрическому пробою (трекингу  диэлектрика).</w:t>
            </w:r>
          </w:p>
        </w:tc>
      </w:tr>
      <w:tr w:rsidR="00240F03" w:rsidRPr="007830A2" w14:paraId="763764B2" w14:textId="77777777" w:rsidTr="00240F03">
        <w:trPr>
          <w:trHeight w:val="1459"/>
        </w:trPr>
        <w:tc>
          <w:tcPr>
            <w:tcW w:w="3120" w:type="dxa"/>
            <w:hideMark/>
          </w:tcPr>
          <w:p w14:paraId="2EFF76CC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Общие требования  к волокну и конструкции оптических волокон Требования к оптическим параметрам передачи</w:t>
            </w:r>
          </w:p>
        </w:tc>
        <w:tc>
          <w:tcPr>
            <w:tcW w:w="6912" w:type="dxa"/>
            <w:hideMark/>
          </w:tcPr>
          <w:p w14:paraId="197D47C7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 xml:space="preserve">Передаточные характеристики должны удовлетворять рекомендациям G.652 D ITU-T. </w:t>
            </w:r>
          </w:p>
        </w:tc>
      </w:tr>
      <w:tr w:rsidR="00240F03" w:rsidRPr="007830A2" w14:paraId="18060D63" w14:textId="77777777" w:rsidTr="00240F03">
        <w:trPr>
          <w:trHeight w:val="315"/>
        </w:trPr>
        <w:tc>
          <w:tcPr>
            <w:tcW w:w="3120" w:type="dxa"/>
            <w:hideMark/>
          </w:tcPr>
          <w:p w14:paraId="461F04D6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  <w:hideMark/>
          </w:tcPr>
          <w:p w14:paraId="2F096F78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 xml:space="preserve"> Тип ОВ – G.652D/G.657A1 </w:t>
            </w:r>
            <w:proofErr w:type="gramStart"/>
            <w:r w:rsidRPr="007830A2">
              <w:rPr>
                <w:color w:val="000000"/>
              </w:rPr>
              <w:t>совмещенное</w:t>
            </w:r>
            <w:proofErr w:type="gramEnd"/>
            <w:r w:rsidRPr="007830A2">
              <w:rPr>
                <w:color w:val="000000"/>
              </w:rPr>
              <w:t>;</w:t>
            </w:r>
          </w:p>
        </w:tc>
      </w:tr>
      <w:tr w:rsidR="00240F03" w:rsidRPr="007830A2" w14:paraId="7EC2A491" w14:textId="77777777" w:rsidTr="00240F03">
        <w:trPr>
          <w:trHeight w:val="750"/>
        </w:trPr>
        <w:tc>
          <w:tcPr>
            <w:tcW w:w="3120" w:type="dxa"/>
            <w:hideMark/>
          </w:tcPr>
          <w:p w14:paraId="3B3C4AAF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  <w:hideMark/>
          </w:tcPr>
          <w:p w14:paraId="1309EC80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 xml:space="preserve">Диаметр </w:t>
            </w:r>
            <w:proofErr w:type="spellStart"/>
            <w:r w:rsidRPr="007830A2">
              <w:rPr>
                <w:color w:val="000000"/>
              </w:rPr>
              <w:t>модового</w:t>
            </w:r>
            <w:proofErr w:type="spellEnd"/>
            <w:r w:rsidRPr="007830A2">
              <w:rPr>
                <w:color w:val="000000"/>
              </w:rPr>
              <w:t xml:space="preserve"> пятна на длине волны 1310 </w:t>
            </w:r>
            <w:proofErr w:type="spellStart"/>
            <w:r w:rsidRPr="007830A2">
              <w:rPr>
                <w:color w:val="000000"/>
              </w:rPr>
              <w:t>нм</w:t>
            </w:r>
            <w:proofErr w:type="spellEnd"/>
            <w:r w:rsidRPr="007830A2">
              <w:rPr>
                <w:color w:val="000000"/>
              </w:rPr>
              <w:t xml:space="preserve"> в диапазоне 9,2 ± 0,4 мкм </w:t>
            </w:r>
            <w:r>
              <w:rPr>
                <w:color w:val="000000"/>
              </w:rPr>
              <w:t>(ж</w:t>
            </w:r>
            <w:r w:rsidRPr="007830A2">
              <w:rPr>
                <w:color w:val="000000"/>
              </w:rPr>
              <w:t>елательно указывать)</w:t>
            </w:r>
          </w:p>
        </w:tc>
      </w:tr>
      <w:tr w:rsidR="00240F03" w:rsidRPr="007830A2" w14:paraId="6AB4F311" w14:textId="77777777" w:rsidTr="00240F03">
        <w:trPr>
          <w:trHeight w:val="375"/>
        </w:trPr>
        <w:tc>
          <w:tcPr>
            <w:tcW w:w="3120" w:type="dxa"/>
            <w:hideMark/>
          </w:tcPr>
          <w:p w14:paraId="0C30461D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  <w:noWrap/>
            <w:hideMark/>
          </w:tcPr>
          <w:p w14:paraId="32FE8EB1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Коэффициент затухания ОВ на длине волны</w:t>
            </w:r>
          </w:p>
        </w:tc>
      </w:tr>
      <w:tr w:rsidR="00240F03" w:rsidRPr="007830A2" w14:paraId="547551FD" w14:textId="77777777" w:rsidTr="00240F03">
        <w:trPr>
          <w:trHeight w:val="375"/>
        </w:trPr>
        <w:tc>
          <w:tcPr>
            <w:tcW w:w="3120" w:type="dxa"/>
            <w:hideMark/>
          </w:tcPr>
          <w:p w14:paraId="3ADDBA0E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  <w:noWrap/>
            <w:hideMark/>
          </w:tcPr>
          <w:p w14:paraId="67376D9F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 xml:space="preserve">Длина волны – 1550 </w:t>
            </w:r>
            <w:proofErr w:type="spellStart"/>
            <w:r w:rsidRPr="007830A2">
              <w:rPr>
                <w:color w:val="000000"/>
              </w:rPr>
              <w:t>нм</w:t>
            </w:r>
            <w:proofErr w:type="spellEnd"/>
            <w:r w:rsidRPr="007830A2">
              <w:rPr>
                <w:color w:val="000000"/>
              </w:rPr>
              <w:t>, от 0,18 дБ/км до 0,22 дБ/км</w:t>
            </w:r>
          </w:p>
        </w:tc>
      </w:tr>
      <w:tr w:rsidR="00240F03" w:rsidRPr="007830A2" w14:paraId="79DD8B6D" w14:textId="77777777" w:rsidTr="00240F03">
        <w:trPr>
          <w:trHeight w:val="375"/>
        </w:trPr>
        <w:tc>
          <w:tcPr>
            <w:tcW w:w="3120" w:type="dxa"/>
            <w:hideMark/>
          </w:tcPr>
          <w:p w14:paraId="33D73FF6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  <w:noWrap/>
            <w:hideMark/>
          </w:tcPr>
          <w:p w14:paraId="63BD8D2B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Длина волны в диапазоне 1310нм  от 0,32 дБ/км до 0,36 дБ/км</w:t>
            </w:r>
          </w:p>
        </w:tc>
      </w:tr>
      <w:tr w:rsidR="00240F03" w:rsidRPr="007830A2" w14:paraId="2EFB04A2" w14:textId="77777777" w:rsidTr="00240F03">
        <w:trPr>
          <w:trHeight w:val="750"/>
        </w:trPr>
        <w:tc>
          <w:tcPr>
            <w:tcW w:w="3120" w:type="dxa"/>
            <w:hideMark/>
          </w:tcPr>
          <w:p w14:paraId="433AC883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  <w:hideMark/>
          </w:tcPr>
          <w:p w14:paraId="412B236E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 xml:space="preserve">Потери на </w:t>
            </w:r>
            <w:proofErr w:type="spellStart"/>
            <w:r w:rsidRPr="007830A2">
              <w:rPr>
                <w:color w:val="000000"/>
              </w:rPr>
              <w:t>макроизгибе</w:t>
            </w:r>
            <w:proofErr w:type="spellEnd"/>
            <w:r w:rsidRPr="007830A2">
              <w:rPr>
                <w:color w:val="000000"/>
              </w:rPr>
              <w:t xml:space="preserve"> (в муфтах, кроссах и т. д.), прирост затухания (желательно указывать)</w:t>
            </w:r>
          </w:p>
        </w:tc>
      </w:tr>
      <w:tr w:rsidR="00240F03" w:rsidRPr="007830A2" w14:paraId="248D7D81" w14:textId="77777777" w:rsidTr="00240F03">
        <w:trPr>
          <w:trHeight w:val="750"/>
        </w:trPr>
        <w:tc>
          <w:tcPr>
            <w:tcW w:w="3120" w:type="dxa"/>
            <w:hideMark/>
          </w:tcPr>
          <w:p w14:paraId="6EED943D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  <w:hideMark/>
          </w:tcPr>
          <w:p w14:paraId="2B5CDCC0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 xml:space="preserve">Оптические волокна должны </w:t>
            </w:r>
            <w:proofErr w:type="gramStart"/>
            <w:r w:rsidRPr="007830A2">
              <w:rPr>
                <w:color w:val="000000"/>
              </w:rPr>
              <w:t>иметь цветовую идентификацию и указаны</w:t>
            </w:r>
            <w:proofErr w:type="gramEnd"/>
            <w:r w:rsidRPr="007830A2">
              <w:rPr>
                <w:color w:val="000000"/>
              </w:rPr>
              <w:t xml:space="preserve"> в паспорте. </w:t>
            </w:r>
          </w:p>
        </w:tc>
      </w:tr>
      <w:tr w:rsidR="00240F03" w:rsidRPr="007830A2" w14:paraId="5769076E" w14:textId="77777777" w:rsidTr="00BC6C00">
        <w:trPr>
          <w:trHeight w:val="414"/>
        </w:trPr>
        <w:tc>
          <w:tcPr>
            <w:tcW w:w="3120" w:type="dxa"/>
            <w:hideMark/>
          </w:tcPr>
          <w:p w14:paraId="631489D7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 xml:space="preserve">Строительная длина </w:t>
            </w:r>
            <w:r w:rsidRPr="004C23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кабеля на барабане</w:t>
            </w:r>
          </w:p>
        </w:tc>
        <w:tc>
          <w:tcPr>
            <w:tcW w:w="6912" w:type="dxa"/>
            <w:hideMark/>
          </w:tcPr>
          <w:p w14:paraId="25F8DDFD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lastRenderedPageBreak/>
              <w:t xml:space="preserve">строительная длина кабеля  не менее 4 </w:t>
            </w:r>
            <w:r w:rsidRPr="004C23D3">
              <w:rPr>
                <w:bCs/>
                <w:color w:val="000000"/>
              </w:rPr>
              <w:t>км  (указывает поставщик)</w:t>
            </w:r>
          </w:p>
        </w:tc>
      </w:tr>
      <w:tr w:rsidR="00240F03" w:rsidRPr="007830A2" w14:paraId="35463D1B" w14:textId="77777777" w:rsidTr="00240F03">
        <w:trPr>
          <w:trHeight w:val="780"/>
        </w:trPr>
        <w:tc>
          <w:tcPr>
            <w:tcW w:w="3120" w:type="dxa"/>
            <w:hideMark/>
          </w:tcPr>
          <w:p w14:paraId="734EDC9A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Требования к материалам по безопасности </w:t>
            </w:r>
          </w:p>
        </w:tc>
        <w:tc>
          <w:tcPr>
            <w:tcW w:w="6912" w:type="dxa"/>
            <w:hideMark/>
          </w:tcPr>
          <w:p w14:paraId="3371F163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Поставщик должен представить письменное свидетельство, что кабельная продукция не содержит опасных или токсичных химических материалов.</w:t>
            </w:r>
          </w:p>
        </w:tc>
      </w:tr>
      <w:tr w:rsidR="00240F03" w:rsidRPr="007830A2" w14:paraId="13089C70" w14:textId="77777777" w:rsidTr="00240F03">
        <w:trPr>
          <w:trHeight w:val="720"/>
        </w:trPr>
        <w:tc>
          <w:tcPr>
            <w:tcW w:w="3120" w:type="dxa"/>
            <w:hideMark/>
          </w:tcPr>
          <w:p w14:paraId="62A2FBFD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  <w:hideMark/>
          </w:tcPr>
          <w:p w14:paraId="21AA082E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Кабели не должны выделять токсичные вещества при эксплуатации, нагреве или горении</w:t>
            </w:r>
          </w:p>
        </w:tc>
      </w:tr>
      <w:tr w:rsidR="00240F03" w:rsidRPr="007830A2" w14:paraId="1C6F58FC" w14:textId="77777777" w:rsidTr="00240F03">
        <w:trPr>
          <w:trHeight w:val="1125"/>
        </w:trPr>
        <w:tc>
          <w:tcPr>
            <w:tcW w:w="3120" w:type="dxa"/>
            <w:hideMark/>
          </w:tcPr>
          <w:p w14:paraId="4C66325A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Требования к транспортировке и хранению кабеля</w:t>
            </w:r>
          </w:p>
        </w:tc>
        <w:tc>
          <w:tcPr>
            <w:tcW w:w="6912" w:type="dxa"/>
            <w:hideMark/>
          </w:tcPr>
          <w:p w14:paraId="07A69358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 xml:space="preserve">Кабель поставляется  упакованном </w:t>
            </w:r>
            <w:proofErr w:type="gramStart"/>
            <w:r w:rsidRPr="007830A2">
              <w:rPr>
                <w:color w:val="000000"/>
              </w:rPr>
              <w:t>виде</w:t>
            </w:r>
            <w:proofErr w:type="gramEnd"/>
            <w:r w:rsidRPr="007830A2">
              <w:rPr>
                <w:color w:val="000000"/>
              </w:rPr>
              <w:t xml:space="preserve"> (кабели не должны подвергаться воздействию ударов, вибрации, раздавливающих усилий, иметь царапины и т.д.).</w:t>
            </w:r>
          </w:p>
        </w:tc>
      </w:tr>
      <w:tr w:rsidR="00240F03" w:rsidRPr="007830A2" w14:paraId="0A4D873E" w14:textId="77777777" w:rsidTr="00240F03">
        <w:trPr>
          <w:trHeight w:val="885"/>
        </w:trPr>
        <w:tc>
          <w:tcPr>
            <w:tcW w:w="3120" w:type="dxa"/>
            <w:hideMark/>
          </w:tcPr>
          <w:p w14:paraId="76B56FFE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  <w:hideMark/>
          </w:tcPr>
          <w:p w14:paraId="2996692C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При транспортировании оптический кабель не должен подвергаться воздействию паров кислот, щелочей и агрессивных средств.</w:t>
            </w:r>
          </w:p>
        </w:tc>
      </w:tr>
      <w:tr w:rsidR="00240F03" w:rsidRPr="007830A2" w14:paraId="2D6DDB8C" w14:textId="77777777" w:rsidTr="00BC6C00">
        <w:trPr>
          <w:trHeight w:val="657"/>
        </w:trPr>
        <w:tc>
          <w:tcPr>
            <w:tcW w:w="3120" w:type="dxa"/>
            <w:hideMark/>
          </w:tcPr>
          <w:p w14:paraId="5B4A0939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Требования к упаковке и маркировке</w:t>
            </w:r>
          </w:p>
        </w:tc>
        <w:tc>
          <w:tcPr>
            <w:tcW w:w="6912" w:type="dxa"/>
            <w:noWrap/>
            <w:hideMark/>
          </w:tcPr>
          <w:p w14:paraId="4250B649" w14:textId="77777777" w:rsidR="00240F03" w:rsidRPr="007830A2" w:rsidRDefault="00240F03" w:rsidP="00240F03">
            <w:pPr>
              <w:pStyle w:val="af9"/>
              <w:rPr>
                <w:color w:val="000000"/>
              </w:rPr>
            </w:pPr>
            <w:r w:rsidRPr="007830A2">
              <w:rPr>
                <w:color w:val="000000"/>
              </w:rPr>
              <w:t>Кабели должны иметь маркировку, размещенную на каждом метре</w:t>
            </w:r>
          </w:p>
        </w:tc>
      </w:tr>
      <w:tr w:rsidR="00240F03" w:rsidRPr="007830A2" w14:paraId="36B512BA" w14:textId="77777777" w:rsidTr="00240F03">
        <w:trPr>
          <w:trHeight w:val="735"/>
        </w:trPr>
        <w:tc>
          <w:tcPr>
            <w:tcW w:w="3120" w:type="dxa"/>
            <w:hideMark/>
          </w:tcPr>
          <w:p w14:paraId="6A8C5935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  <w:hideMark/>
          </w:tcPr>
          <w:p w14:paraId="25472DCF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Кабели должны иметь отчетливую, регулярно размещенную маркировку, нанесенную на внешнюю оболочку.</w:t>
            </w:r>
          </w:p>
        </w:tc>
      </w:tr>
      <w:tr w:rsidR="00240F03" w:rsidRPr="007830A2" w14:paraId="39491ED2" w14:textId="77777777" w:rsidTr="00240F03">
        <w:trPr>
          <w:trHeight w:val="375"/>
        </w:trPr>
        <w:tc>
          <w:tcPr>
            <w:tcW w:w="3120" w:type="dxa"/>
            <w:hideMark/>
          </w:tcPr>
          <w:p w14:paraId="5B9C29B5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  <w:hideMark/>
          </w:tcPr>
          <w:p w14:paraId="10F8F12E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Маркировка должна содержать следующую информацию:</w:t>
            </w:r>
          </w:p>
        </w:tc>
      </w:tr>
      <w:tr w:rsidR="00240F03" w:rsidRPr="007830A2" w14:paraId="67E1D44D" w14:textId="77777777" w:rsidTr="00240F03">
        <w:trPr>
          <w:trHeight w:val="375"/>
        </w:trPr>
        <w:tc>
          <w:tcPr>
            <w:tcW w:w="3120" w:type="dxa"/>
            <w:hideMark/>
          </w:tcPr>
          <w:p w14:paraId="45301F1A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  <w:hideMark/>
          </w:tcPr>
          <w:p w14:paraId="622606DA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- наименование предприятия-изготовителя;</w:t>
            </w:r>
          </w:p>
        </w:tc>
      </w:tr>
      <w:tr w:rsidR="00240F03" w:rsidRPr="007830A2" w14:paraId="663ADCCD" w14:textId="77777777" w:rsidTr="00240F03">
        <w:trPr>
          <w:trHeight w:val="375"/>
        </w:trPr>
        <w:tc>
          <w:tcPr>
            <w:tcW w:w="3120" w:type="dxa"/>
            <w:hideMark/>
          </w:tcPr>
          <w:p w14:paraId="5D9A7885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  <w:hideMark/>
          </w:tcPr>
          <w:p w14:paraId="0A0E6B66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- условное обозначение кабеля;</w:t>
            </w:r>
          </w:p>
        </w:tc>
      </w:tr>
      <w:tr w:rsidR="00240F03" w:rsidRPr="007830A2" w14:paraId="59FF18DA" w14:textId="77777777" w:rsidTr="00240F03">
        <w:trPr>
          <w:trHeight w:val="375"/>
        </w:trPr>
        <w:tc>
          <w:tcPr>
            <w:tcW w:w="3120" w:type="dxa"/>
            <w:hideMark/>
          </w:tcPr>
          <w:p w14:paraId="7B359FE0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  <w:hideMark/>
          </w:tcPr>
          <w:p w14:paraId="53435ACC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- год изготовления;</w:t>
            </w:r>
          </w:p>
        </w:tc>
      </w:tr>
      <w:tr w:rsidR="00240F03" w:rsidRPr="007830A2" w14:paraId="1A925B90" w14:textId="77777777" w:rsidTr="00240F03">
        <w:trPr>
          <w:trHeight w:val="435"/>
        </w:trPr>
        <w:tc>
          <w:tcPr>
            <w:tcW w:w="3120" w:type="dxa"/>
            <w:hideMark/>
          </w:tcPr>
          <w:p w14:paraId="2A694DBF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  <w:hideMark/>
          </w:tcPr>
          <w:p w14:paraId="24D8571B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- маркировку погонного метра длины с точностью 1,00 ± 0,01 м.</w:t>
            </w:r>
          </w:p>
        </w:tc>
      </w:tr>
      <w:tr w:rsidR="00240F03" w:rsidRPr="007830A2" w14:paraId="3FCE5AA0" w14:textId="77777777" w:rsidTr="00240F03">
        <w:trPr>
          <w:trHeight w:val="375"/>
        </w:trPr>
        <w:tc>
          <w:tcPr>
            <w:tcW w:w="3120" w:type="dxa"/>
            <w:hideMark/>
          </w:tcPr>
          <w:p w14:paraId="7BCF51FD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  <w:hideMark/>
          </w:tcPr>
          <w:p w14:paraId="5B895D55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 xml:space="preserve">  -   количество оптических волокон и их тип.</w:t>
            </w:r>
          </w:p>
        </w:tc>
      </w:tr>
      <w:tr w:rsidR="00240F03" w:rsidRPr="007830A2" w14:paraId="745F8C67" w14:textId="77777777" w:rsidTr="00240F03">
        <w:trPr>
          <w:trHeight w:val="750"/>
        </w:trPr>
        <w:tc>
          <w:tcPr>
            <w:tcW w:w="3120" w:type="dxa"/>
            <w:hideMark/>
          </w:tcPr>
          <w:p w14:paraId="6A77704F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  <w:hideMark/>
          </w:tcPr>
          <w:p w14:paraId="031C6BC8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Кабель должен находиться на барабанах с герметичной заделкой концов кабелей,  внутренние концы должны быть легкодоступны.</w:t>
            </w:r>
          </w:p>
        </w:tc>
      </w:tr>
      <w:tr w:rsidR="00240F03" w:rsidRPr="007830A2" w14:paraId="41474F02" w14:textId="77777777" w:rsidTr="00240F03">
        <w:trPr>
          <w:trHeight w:val="375"/>
        </w:trPr>
        <w:tc>
          <w:tcPr>
            <w:tcW w:w="3120" w:type="dxa"/>
            <w:hideMark/>
          </w:tcPr>
          <w:p w14:paraId="109A46D5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  <w:hideMark/>
          </w:tcPr>
          <w:p w14:paraId="099C03B8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Кабель на барабане не должен содержать сращенных волокон.</w:t>
            </w:r>
          </w:p>
        </w:tc>
      </w:tr>
      <w:tr w:rsidR="00240F03" w:rsidRPr="007830A2" w14:paraId="2A20477A" w14:textId="77777777" w:rsidTr="00240F03">
        <w:trPr>
          <w:trHeight w:val="531"/>
        </w:trPr>
        <w:tc>
          <w:tcPr>
            <w:tcW w:w="3120" w:type="dxa"/>
            <w:hideMark/>
          </w:tcPr>
          <w:p w14:paraId="67AEDD29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  <w:hideMark/>
          </w:tcPr>
          <w:p w14:paraId="3A675B24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На наружной стороне щеки каждого барабана должны быть предусмотрены:</w:t>
            </w:r>
          </w:p>
        </w:tc>
      </w:tr>
      <w:tr w:rsidR="00240F03" w:rsidRPr="007830A2" w14:paraId="06BC67C2" w14:textId="77777777" w:rsidTr="00240F03">
        <w:trPr>
          <w:trHeight w:val="750"/>
        </w:trPr>
        <w:tc>
          <w:tcPr>
            <w:tcW w:w="3120" w:type="dxa"/>
            <w:hideMark/>
          </w:tcPr>
          <w:p w14:paraId="3362CD2B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  <w:hideMark/>
          </w:tcPr>
          <w:p w14:paraId="7065A6C9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·        водостойкая надпись, указывающая заводской номер кабельного барабана,</w:t>
            </w:r>
            <w:r>
              <w:rPr>
                <w:color w:val="000000"/>
              </w:rPr>
              <w:t xml:space="preserve"> надпись на русском языке </w:t>
            </w:r>
            <w:r w:rsidRPr="007830A2">
              <w:rPr>
                <w:color w:val="000000"/>
              </w:rPr>
              <w:t>«Не класть плашмя»,</w:t>
            </w:r>
          </w:p>
        </w:tc>
      </w:tr>
      <w:tr w:rsidR="00240F03" w:rsidRPr="007830A2" w14:paraId="4AF4DAB1" w14:textId="77777777" w:rsidTr="00240F03">
        <w:trPr>
          <w:trHeight w:val="698"/>
        </w:trPr>
        <w:tc>
          <w:tcPr>
            <w:tcW w:w="3120" w:type="dxa"/>
            <w:hideMark/>
          </w:tcPr>
          <w:p w14:paraId="04E51EF9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  <w:hideMark/>
          </w:tcPr>
          <w:p w14:paraId="64E1F159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На каждом барабане на наружной стороне щеки должна быть установлена пластина из металла или другого прочного материала, устойчивого к влаге, на которой указаны:</w:t>
            </w:r>
          </w:p>
        </w:tc>
      </w:tr>
      <w:tr w:rsidR="00240F03" w:rsidRPr="007830A2" w14:paraId="0F76BD5A" w14:textId="77777777" w:rsidTr="00240F03">
        <w:trPr>
          <w:trHeight w:val="375"/>
        </w:trPr>
        <w:tc>
          <w:tcPr>
            <w:tcW w:w="3120" w:type="dxa"/>
            <w:hideMark/>
          </w:tcPr>
          <w:p w14:paraId="2E769FB4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  <w:hideMark/>
          </w:tcPr>
          <w:p w14:paraId="17D98958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·        товарный знак изготовителя,</w:t>
            </w:r>
          </w:p>
        </w:tc>
      </w:tr>
      <w:tr w:rsidR="00240F03" w:rsidRPr="007830A2" w14:paraId="1D38FE67" w14:textId="77777777" w:rsidTr="00240F03">
        <w:trPr>
          <w:trHeight w:val="398"/>
        </w:trPr>
        <w:tc>
          <w:tcPr>
            <w:tcW w:w="3120" w:type="dxa"/>
            <w:hideMark/>
          </w:tcPr>
          <w:p w14:paraId="594AEB01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  <w:hideMark/>
          </w:tcPr>
          <w:p w14:paraId="2A265FE1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·        условное обозначение кабеля,</w:t>
            </w:r>
            <w:r>
              <w:rPr>
                <w:color w:val="000000"/>
              </w:rPr>
              <w:t xml:space="preserve"> допустимый радиус изгиба, дата изготовления (год)</w:t>
            </w:r>
          </w:p>
        </w:tc>
      </w:tr>
      <w:tr w:rsidR="00240F03" w:rsidRPr="007830A2" w14:paraId="161D867A" w14:textId="77777777" w:rsidTr="00240F03">
        <w:trPr>
          <w:trHeight w:val="375"/>
        </w:trPr>
        <w:tc>
          <w:tcPr>
            <w:tcW w:w="3120" w:type="dxa"/>
            <w:hideMark/>
          </w:tcPr>
          <w:p w14:paraId="2E8469B8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</w:tcPr>
          <w:p w14:paraId="28D88971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наружный диаметр кабеля,</w:t>
            </w:r>
            <w:r>
              <w:rPr>
                <w:color w:val="000000"/>
              </w:rPr>
              <w:t xml:space="preserve"> длина кабеля в метрах, масса брутто в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240F03" w:rsidRPr="007830A2" w14:paraId="38041CFB" w14:textId="77777777" w:rsidTr="00240F03">
        <w:trPr>
          <w:trHeight w:val="750"/>
        </w:trPr>
        <w:tc>
          <w:tcPr>
            <w:tcW w:w="3120" w:type="dxa"/>
            <w:vMerge w:val="restart"/>
            <w:hideMark/>
          </w:tcPr>
          <w:p w14:paraId="05BCA24F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сопроводительной документации</w:t>
            </w:r>
          </w:p>
        </w:tc>
        <w:tc>
          <w:tcPr>
            <w:tcW w:w="6912" w:type="dxa"/>
            <w:hideMark/>
          </w:tcPr>
          <w:p w14:paraId="30AB55B7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В состав документации кабеля должны входить технические условия (спецификация) на кабель в трех экземплярах.</w:t>
            </w:r>
          </w:p>
        </w:tc>
      </w:tr>
      <w:tr w:rsidR="00240F03" w:rsidRPr="007830A2" w14:paraId="266CD439" w14:textId="77777777" w:rsidTr="00240F03">
        <w:trPr>
          <w:trHeight w:val="814"/>
        </w:trPr>
        <w:tc>
          <w:tcPr>
            <w:tcW w:w="3120" w:type="dxa"/>
            <w:vMerge/>
            <w:hideMark/>
          </w:tcPr>
          <w:p w14:paraId="10D89850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2" w:type="dxa"/>
            <w:hideMark/>
          </w:tcPr>
          <w:p w14:paraId="6057E158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Каждый барабан с кабелем должен иметь герметично упакованный паспорт, закрепленный на внутренней стороне щеки. В паспорте указывается:</w:t>
            </w:r>
          </w:p>
        </w:tc>
      </w:tr>
      <w:tr w:rsidR="00240F03" w:rsidRPr="007830A2" w14:paraId="7097E9F0" w14:textId="77777777" w:rsidTr="00240F03">
        <w:trPr>
          <w:trHeight w:val="375"/>
        </w:trPr>
        <w:tc>
          <w:tcPr>
            <w:tcW w:w="3120" w:type="dxa"/>
            <w:vMerge/>
            <w:hideMark/>
          </w:tcPr>
          <w:p w14:paraId="38164DB9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2" w:type="dxa"/>
            <w:hideMark/>
          </w:tcPr>
          <w:p w14:paraId="4AB082D4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proofErr w:type="spellStart"/>
            <w:r w:rsidRPr="007830A2">
              <w:rPr>
                <w:color w:val="000000"/>
              </w:rPr>
              <w:t>Маркоразмер</w:t>
            </w:r>
            <w:proofErr w:type="spellEnd"/>
            <w:r w:rsidRPr="007830A2">
              <w:rPr>
                <w:color w:val="000000"/>
              </w:rPr>
              <w:t xml:space="preserve"> кабеля</w:t>
            </w:r>
          </w:p>
        </w:tc>
      </w:tr>
      <w:tr w:rsidR="00240F03" w:rsidRPr="007830A2" w14:paraId="1B0DBDDA" w14:textId="77777777" w:rsidTr="00240F03">
        <w:trPr>
          <w:trHeight w:val="375"/>
        </w:trPr>
        <w:tc>
          <w:tcPr>
            <w:tcW w:w="3120" w:type="dxa"/>
            <w:vMerge/>
            <w:hideMark/>
          </w:tcPr>
          <w:p w14:paraId="0EF67DBF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2" w:type="dxa"/>
            <w:hideMark/>
          </w:tcPr>
          <w:p w14:paraId="2142CF0C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 xml:space="preserve">Номер технических условий  </w:t>
            </w:r>
          </w:p>
        </w:tc>
      </w:tr>
      <w:tr w:rsidR="00240F03" w:rsidRPr="007830A2" w14:paraId="645CF796" w14:textId="77777777" w:rsidTr="00240F03">
        <w:trPr>
          <w:trHeight w:val="483"/>
        </w:trPr>
        <w:tc>
          <w:tcPr>
            <w:tcW w:w="3120" w:type="dxa"/>
            <w:vMerge/>
            <w:hideMark/>
          </w:tcPr>
          <w:p w14:paraId="79391A66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2" w:type="dxa"/>
            <w:hideMark/>
          </w:tcPr>
          <w:p w14:paraId="1EB6C2D4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Описание технических характеристик кабеля  в соответствии с  заявкой на кабель</w:t>
            </w:r>
          </w:p>
        </w:tc>
      </w:tr>
      <w:tr w:rsidR="00240F03" w:rsidRPr="007830A2" w14:paraId="0F8FB5DA" w14:textId="77777777" w:rsidTr="00240F03">
        <w:trPr>
          <w:trHeight w:val="579"/>
        </w:trPr>
        <w:tc>
          <w:tcPr>
            <w:tcW w:w="3120" w:type="dxa"/>
            <w:vMerge/>
            <w:hideMark/>
          </w:tcPr>
          <w:p w14:paraId="5D9314A6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2" w:type="dxa"/>
            <w:hideMark/>
          </w:tcPr>
          <w:p w14:paraId="6E8C185E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Знак и номер сертификата Республики  Кыргызстан (страны изготовителя)</w:t>
            </w:r>
          </w:p>
        </w:tc>
      </w:tr>
      <w:tr w:rsidR="00240F03" w:rsidRPr="007830A2" w14:paraId="12E6210E" w14:textId="77777777" w:rsidTr="00240F03">
        <w:trPr>
          <w:trHeight w:val="375"/>
        </w:trPr>
        <w:tc>
          <w:tcPr>
            <w:tcW w:w="3120" w:type="dxa"/>
            <w:vMerge/>
            <w:hideMark/>
          </w:tcPr>
          <w:p w14:paraId="17402EA9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2" w:type="dxa"/>
            <w:hideMark/>
          </w:tcPr>
          <w:p w14:paraId="144AC14B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Длина кабеля в метрах</w:t>
            </w:r>
          </w:p>
        </w:tc>
      </w:tr>
      <w:tr w:rsidR="00240F03" w:rsidRPr="007830A2" w14:paraId="3DC7DC87" w14:textId="77777777" w:rsidTr="00240F03">
        <w:trPr>
          <w:trHeight w:val="375"/>
        </w:trPr>
        <w:tc>
          <w:tcPr>
            <w:tcW w:w="3120" w:type="dxa"/>
            <w:vMerge/>
            <w:hideMark/>
          </w:tcPr>
          <w:p w14:paraId="218EE284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2" w:type="dxa"/>
            <w:hideMark/>
          </w:tcPr>
          <w:p w14:paraId="01949FEC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Тип оптических волокон (ОВ)</w:t>
            </w:r>
          </w:p>
        </w:tc>
      </w:tr>
      <w:tr w:rsidR="00240F03" w:rsidRPr="007830A2" w14:paraId="092F2361" w14:textId="77777777" w:rsidTr="00240F03">
        <w:trPr>
          <w:trHeight w:val="375"/>
        </w:trPr>
        <w:tc>
          <w:tcPr>
            <w:tcW w:w="3120" w:type="dxa"/>
            <w:vMerge/>
            <w:hideMark/>
          </w:tcPr>
          <w:p w14:paraId="3763FEF0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2" w:type="dxa"/>
            <w:hideMark/>
          </w:tcPr>
          <w:p w14:paraId="1237FE9A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Расцветка ОВ в модулях</w:t>
            </w:r>
          </w:p>
        </w:tc>
      </w:tr>
      <w:tr w:rsidR="00240F03" w:rsidRPr="007830A2" w14:paraId="2CF0AA45" w14:textId="77777777" w:rsidTr="00240F03">
        <w:trPr>
          <w:trHeight w:val="375"/>
        </w:trPr>
        <w:tc>
          <w:tcPr>
            <w:tcW w:w="3120" w:type="dxa"/>
            <w:vMerge/>
            <w:hideMark/>
          </w:tcPr>
          <w:p w14:paraId="706CF403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2" w:type="dxa"/>
            <w:hideMark/>
          </w:tcPr>
          <w:p w14:paraId="1EDA04A3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Расцветка модулей, маркировочных нитей</w:t>
            </w:r>
          </w:p>
        </w:tc>
      </w:tr>
      <w:tr w:rsidR="00240F03" w:rsidRPr="007830A2" w14:paraId="3AC7A574" w14:textId="77777777" w:rsidTr="00240F03">
        <w:trPr>
          <w:trHeight w:val="375"/>
        </w:trPr>
        <w:tc>
          <w:tcPr>
            <w:tcW w:w="3120" w:type="dxa"/>
            <w:vMerge/>
            <w:hideMark/>
          </w:tcPr>
          <w:p w14:paraId="27C0F6BB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2" w:type="dxa"/>
            <w:hideMark/>
          </w:tcPr>
          <w:p w14:paraId="30C6195C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Изготовитель кабеля</w:t>
            </w:r>
          </w:p>
        </w:tc>
      </w:tr>
      <w:tr w:rsidR="00240F03" w:rsidRPr="007830A2" w14:paraId="4B6E8A04" w14:textId="77777777" w:rsidTr="00240F03">
        <w:trPr>
          <w:trHeight w:val="375"/>
        </w:trPr>
        <w:tc>
          <w:tcPr>
            <w:tcW w:w="3120" w:type="dxa"/>
            <w:vMerge/>
            <w:hideMark/>
          </w:tcPr>
          <w:p w14:paraId="1823347A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2" w:type="dxa"/>
            <w:hideMark/>
          </w:tcPr>
          <w:p w14:paraId="19A0DDED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Изготовитель оптического волокна</w:t>
            </w:r>
          </w:p>
        </w:tc>
      </w:tr>
      <w:tr w:rsidR="00240F03" w:rsidRPr="007830A2" w14:paraId="20811006" w14:textId="77777777" w:rsidTr="00240F03">
        <w:trPr>
          <w:trHeight w:val="375"/>
        </w:trPr>
        <w:tc>
          <w:tcPr>
            <w:tcW w:w="3120" w:type="dxa"/>
            <w:vMerge/>
            <w:hideMark/>
          </w:tcPr>
          <w:p w14:paraId="6AB188C7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2" w:type="dxa"/>
            <w:hideMark/>
          </w:tcPr>
          <w:p w14:paraId="37D92584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коэффициент преломления ОВ</w:t>
            </w:r>
          </w:p>
        </w:tc>
      </w:tr>
      <w:tr w:rsidR="00240F03" w:rsidRPr="007830A2" w14:paraId="56AA9A10" w14:textId="77777777" w:rsidTr="00240F03">
        <w:trPr>
          <w:trHeight w:val="405"/>
        </w:trPr>
        <w:tc>
          <w:tcPr>
            <w:tcW w:w="3120" w:type="dxa"/>
            <w:vMerge/>
            <w:hideMark/>
          </w:tcPr>
          <w:p w14:paraId="12506C35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2" w:type="dxa"/>
            <w:hideMark/>
          </w:tcPr>
          <w:p w14:paraId="3253DF4F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коэффициента затухания каждого ОВ на нормируемых длинах волн</w:t>
            </w:r>
          </w:p>
        </w:tc>
      </w:tr>
      <w:tr w:rsidR="00240F03" w:rsidRPr="007830A2" w14:paraId="752A085A" w14:textId="77777777" w:rsidTr="00240F03">
        <w:trPr>
          <w:trHeight w:val="576"/>
        </w:trPr>
        <w:tc>
          <w:tcPr>
            <w:tcW w:w="3120" w:type="dxa"/>
            <w:vMerge/>
            <w:hideMark/>
          </w:tcPr>
          <w:p w14:paraId="69E532C6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2" w:type="dxa"/>
            <w:hideMark/>
          </w:tcPr>
          <w:p w14:paraId="18D9C367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сопротивление изоляции наружной оболочки кабеля (для кабелей с металлическими силовыми элементами в защитных покровах)</w:t>
            </w:r>
          </w:p>
        </w:tc>
      </w:tr>
      <w:tr w:rsidR="00240F03" w:rsidRPr="007830A2" w14:paraId="1B845C14" w14:textId="77777777" w:rsidTr="00240F03">
        <w:trPr>
          <w:trHeight w:val="375"/>
        </w:trPr>
        <w:tc>
          <w:tcPr>
            <w:tcW w:w="3120" w:type="dxa"/>
            <w:vMerge/>
            <w:hideMark/>
          </w:tcPr>
          <w:p w14:paraId="688F5EE7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2" w:type="dxa"/>
            <w:hideMark/>
          </w:tcPr>
          <w:p w14:paraId="5F38A7A5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номинальный диаметр кабеля</w:t>
            </w:r>
          </w:p>
        </w:tc>
      </w:tr>
      <w:tr w:rsidR="00240F03" w:rsidRPr="007830A2" w14:paraId="593534C9" w14:textId="77777777" w:rsidTr="00240F03">
        <w:trPr>
          <w:trHeight w:val="375"/>
        </w:trPr>
        <w:tc>
          <w:tcPr>
            <w:tcW w:w="3120" w:type="dxa"/>
            <w:vMerge/>
            <w:hideMark/>
          </w:tcPr>
          <w:p w14:paraId="3FCD3DC3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2" w:type="dxa"/>
            <w:hideMark/>
          </w:tcPr>
          <w:p w14:paraId="3FC73B28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максимальная масса кабеля (1км)</w:t>
            </w:r>
          </w:p>
        </w:tc>
      </w:tr>
      <w:tr w:rsidR="00240F03" w:rsidRPr="007830A2" w14:paraId="4959262B" w14:textId="77777777" w:rsidTr="00240F03">
        <w:trPr>
          <w:trHeight w:val="375"/>
        </w:trPr>
        <w:tc>
          <w:tcPr>
            <w:tcW w:w="3120" w:type="dxa"/>
            <w:vMerge/>
            <w:hideMark/>
          </w:tcPr>
          <w:p w14:paraId="6936F941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2" w:type="dxa"/>
            <w:hideMark/>
          </w:tcPr>
          <w:p w14:paraId="7D052493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дата изготовления кабеля (год, мес.)</w:t>
            </w:r>
          </w:p>
        </w:tc>
      </w:tr>
      <w:tr w:rsidR="00240F03" w:rsidRPr="007830A2" w14:paraId="38450A5E" w14:textId="77777777" w:rsidTr="00240F03">
        <w:trPr>
          <w:trHeight w:val="631"/>
        </w:trPr>
        <w:tc>
          <w:tcPr>
            <w:tcW w:w="3120" w:type="dxa"/>
            <w:vMerge/>
            <w:hideMark/>
          </w:tcPr>
          <w:p w14:paraId="7C1A28BE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2" w:type="dxa"/>
            <w:hideMark/>
          </w:tcPr>
          <w:p w14:paraId="1299FB29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 xml:space="preserve">К паспорту прилагается </w:t>
            </w:r>
            <w:proofErr w:type="spellStart"/>
            <w:r w:rsidRPr="007830A2">
              <w:rPr>
                <w:color w:val="000000"/>
              </w:rPr>
              <w:t>рефлектограмма</w:t>
            </w:r>
            <w:proofErr w:type="spellEnd"/>
            <w:r w:rsidRPr="007830A2">
              <w:rPr>
                <w:color w:val="000000"/>
              </w:rPr>
              <w:t xml:space="preserve"> распределения затухания в каждом ОВ.</w:t>
            </w:r>
          </w:p>
        </w:tc>
      </w:tr>
      <w:tr w:rsidR="00240F03" w:rsidRPr="007830A2" w14:paraId="68822090" w14:textId="77777777" w:rsidTr="00240F03">
        <w:trPr>
          <w:trHeight w:val="720"/>
        </w:trPr>
        <w:tc>
          <w:tcPr>
            <w:tcW w:w="3120" w:type="dxa"/>
            <w:vMerge/>
            <w:hideMark/>
          </w:tcPr>
          <w:p w14:paraId="4BAB9403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2" w:type="dxa"/>
            <w:hideMark/>
          </w:tcPr>
          <w:p w14:paraId="105A0518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Предоставляются Заказчику  три копии паспорта на каждый барабан, содержащие полную информацию.</w:t>
            </w:r>
          </w:p>
        </w:tc>
      </w:tr>
      <w:tr w:rsidR="00240F03" w:rsidRPr="007830A2" w14:paraId="0426F6B5" w14:textId="77777777" w:rsidTr="00240F03">
        <w:trPr>
          <w:trHeight w:val="551"/>
        </w:trPr>
        <w:tc>
          <w:tcPr>
            <w:tcW w:w="3120" w:type="dxa"/>
            <w:vMerge w:val="restart"/>
            <w:hideMark/>
          </w:tcPr>
          <w:p w14:paraId="63283304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Требования к сертификации</w:t>
            </w:r>
          </w:p>
        </w:tc>
        <w:tc>
          <w:tcPr>
            <w:tcW w:w="6912" w:type="dxa"/>
            <w:hideMark/>
          </w:tcPr>
          <w:p w14:paraId="183A0037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 xml:space="preserve">Предоставить </w:t>
            </w:r>
            <w:r w:rsidRPr="00375305">
              <w:rPr>
                <w:b/>
                <w:color w:val="000000"/>
              </w:rPr>
              <w:t>сертификат соответствия на кабель</w:t>
            </w:r>
            <w:r w:rsidRPr="007830A2">
              <w:rPr>
                <w:color w:val="000000"/>
              </w:rPr>
              <w:t xml:space="preserve"> и сертификат безопасности.</w:t>
            </w:r>
          </w:p>
        </w:tc>
      </w:tr>
      <w:tr w:rsidR="00240F03" w:rsidRPr="007830A2" w14:paraId="3DE04914" w14:textId="77777777" w:rsidTr="00240F03">
        <w:trPr>
          <w:trHeight w:val="375"/>
        </w:trPr>
        <w:tc>
          <w:tcPr>
            <w:tcW w:w="3120" w:type="dxa"/>
            <w:vMerge/>
            <w:hideMark/>
          </w:tcPr>
          <w:p w14:paraId="65D31E1F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2" w:type="dxa"/>
            <w:noWrap/>
            <w:hideMark/>
          </w:tcPr>
          <w:p w14:paraId="6F377715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Документация на кабель должна быть на русском языке.</w:t>
            </w:r>
          </w:p>
        </w:tc>
      </w:tr>
      <w:tr w:rsidR="00240F03" w:rsidRPr="007830A2" w14:paraId="69D20B43" w14:textId="77777777" w:rsidTr="00240F03">
        <w:trPr>
          <w:trHeight w:val="330"/>
        </w:trPr>
        <w:tc>
          <w:tcPr>
            <w:tcW w:w="3120" w:type="dxa"/>
            <w:vMerge/>
            <w:hideMark/>
          </w:tcPr>
          <w:p w14:paraId="60606632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2" w:type="dxa"/>
            <w:hideMark/>
          </w:tcPr>
          <w:p w14:paraId="6D3D7583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 xml:space="preserve">Кабель должен быть сертифицирован по системе качества </w:t>
            </w:r>
            <w:r w:rsidRPr="00375305">
              <w:rPr>
                <w:b/>
                <w:color w:val="000000"/>
              </w:rPr>
              <w:t>IS</w:t>
            </w:r>
            <w:proofErr w:type="gramStart"/>
            <w:r w:rsidRPr="00375305">
              <w:rPr>
                <w:b/>
                <w:color w:val="000000"/>
              </w:rPr>
              <w:t>О</w:t>
            </w:r>
            <w:proofErr w:type="gramEnd"/>
            <w:r w:rsidRPr="00375305">
              <w:rPr>
                <w:b/>
                <w:color w:val="000000"/>
              </w:rPr>
              <w:t xml:space="preserve"> 9001</w:t>
            </w:r>
            <w:r w:rsidRPr="007830A2">
              <w:rPr>
                <w:color w:val="000000"/>
              </w:rPr>
              <w:t xml:space="preserve">. </w:t>
            </w:r>
          </w:p>
        </w:tc>
      </w:tr>
      <w:tr w:rsidR="00240F03" w:rsidRPr="007830A2" w14:paraId="26738BCA" w14:textId="77777777" w:rsidTr="00240F03">
        <w:trPr>
          <w:trHeight w:val="1226"/>
        </w:trPr>
        <w:tc>
          <w:tcPr>
            <w:tcW w:w="3120" w:type="dxa"/>
            <w:hideMark/>
          </w:tcPr>
          <w:p w14:paraId="3A07001A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Гарантия на кабельную продукцию</w:t>
            </w:r>
          </w:p>
        </w:tc>
        <w:tc>
          <w:tcPr>
            <w:tcW w:w="6912" w:type="dxa"/>
            <w:hideMark/>
          </w:tcPr>
          <w:p w14:paraId="399BBB77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Подрядчик должен гарантировать соответствие оптического кабеля требованиям настоящих технических требований при соблюдении условий транспортирования, хранения, монтажа и эксплуатации, установленных в эксплуатационной документации.</w:t>
            </w:r>
          </w:p>
        </w:tc>
      </w:tr>
      <w:tr w:rsidR="00240F03" w:rsidRPr="007830A2" w14:paraId="6606F07A" w14:textId="77777777" w:rsidTr="00240F03">
        <w:trPr>
          <w:trHeight w:val="549"/>
        </w:trPr>
        <w:tc>
          <w:tcPr>
            <w:tcW w:w="3120" w:type="dxa"/>
            <w:hideMark/>
          </w:tcPr>
          <w:p w14:paraId="39C689C4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  <w:hideMark/>
          </w:tcPr>
          <w:p w14:paraId="10A005B0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Срок гарантии должен составлять не менее 2-х лет со дня ввода в эксплуатацию</w:t>
            </w:r>
          </w:p>
        </w:tc>
      </w:tr>
      <w:tr w:rsidR="00240F03" w:rsidRPr="007830A2" w14:paraId="051EF252" w14:textId="77777777" w:rsidTr="00240F03">
        <w:trPr>
          <w:trHeight w:val="735"/>
        </w:trPr>
        <w:tc>
          <w:tcPr>
            <w:tcW w:w="3120" w:type="dxa"/>
            <w:noWrap/>
            <w:hideMark/>
          </w:tcPr>
          <w:p w14:paraId="3344535C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Приемка кабеля </w:t>
            </w:r>
          </w:p>
        </w:tc>
        <w:tc>
          <w:tcPr>
            <w:tcW w:w="6912" w:type="dxa"/>
            <w:hideMark/>
          </w:tcPr>
          <w:p w14:paraId="5F3EBE7F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 xml:space="preserve">Для проверки соответствия кабелей требованиям настоящих технических условий устанавливаются следующие виды проверок: </w:t>
            </w:r>
          </w:p>
        </w:tc>
      </w:tr>
      <w:tr w:rsidR="00240F03" w:rsidRPr="007830A2" w14:paraId="47344F77" w14:textId="77777777" w:rsidTr="00240F03">
        <w:trPr>
          <w:trHeight w:val="291"/>
        </w:trPr>
        <w:tc>
          <w:tcPr>
            <w:tcW w:w="3120" w:type="dxa"/>
            <w:noWrap/>
            <w:hideMark/>
          </w:tcPr>
          <w:p w14:paraId="0F42E1A6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  <w:noWrap/>
            <w:hideMark/>
          </w:tcPr>
          <w:p w14:paraId="13D75714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 xml:space="preserve">Проверка конструкции  </w:t>
            </w:r>
          </w:p>
        </w:tc>
      </w:tr>
      <w:tr w:rsidR="00240F03" w:rsidRPr="007830A2" w14:paraId="5E6464F9" w14:textId="77777777" w:rsidTr="00240F03">
        <w:trPr>
          <w:trHeight w:val="327"/>
        </w:trPr>
        <w:tc>
          <w:tcPr>
            <w:tcW w:w="3120" w:type="dxa"/>
            <w:noWrap/>
            <w:hideMark/>
          </w:tcPr>
          <w:p w14:paraId="3CD960B9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  <w:noWrap/>
            <w:hideMark/>
          </w:tcPr>
          <w:p w14:paraId="7A606089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Проверка оптических параметров</w:t>
            </w:r>
          </w:p>
        </w:tc>
      </w:tr>
      <w:tr w:rsidR="00240F03" w:rsidRPr="007830A2" w14:paraId="67F2AD3E" w14:textId="77777777" w:rsidTr="00240F03">
        <w:trPr>
          <w:trHeight w:val="375"/>
        </w:trPr>
        <w:tc>
          <w:tcPr>
            <w:tcW w:w="3120" w:type="dxa"/>
            <w:noWrap/>
            <w:hideMark/>
          </w:tcPr>
          <w:p w14:paraId="4C829260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  <w:noWrap/>
            <w:hideMark/>
          </w:tcPr>
          <w:p w14:paraId="4836589F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Проверка электрических параметров</w:t>
            </w:r>
          </w:p>
        </w:tc>
      </w:tr>
      <w:tr w:rsidR="00240F03" w:rsidRPr="007830A2" w14:paraId="75A0BC4A" w14:textId="77777777" w:rsidTr="00240F03">
        <w:trPr>
          <w:trHeight w:val="375"/>
        </w:trPr>
        <w:tc>
          <w:tcPr>
            <w:tcW w:w="3120" w:type="dxa"/>
            <w:noWrap/>
            <w:hideMark/>
          </w:tcPr>
          <w:p w14:paraId="63ED096D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  <w:noWrap/>
            <w:hideMark/>
          </w:tcPr>
          <w:p w14:paraId="178F75A3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Проверка маркировки и упаковки</w:t>
            </w:r>
          </w:p>
        </w:tc>
      </w:tr>
      <w:tr w:rsidR="00240F03" w:rsidRPr="007830A2" w14:paraId="445BC3E9" w14:textId="77777777" w:rsidTr="00240F03">
        <w:trPr>
          <w:trHeight w:val="345"/>
        </w:trPr>
        <w:tc>
          <w:tcPr>
            <w:tcW w:w="3120" w:type="dxa"/>
            <w:noWrap/>
            <w:hideMark/>
          </w:tcPr>
          <w:p w14:paraId="32644710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12" w:type="dxa"/>
            <w:noWrap/>
            <w:hideMark/>
          </w:tcPr>
          <w:p w14:paraId="4C07051B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>Проверка сопроводительной документации</w:t>
            </w:r>
          </w:p>
        </w:tc>
      </w:tr>
      <w:tr w:rsidR="00240F03" w:rsidRPr="007830A2" w14:paraId="6D3EF0BB" w14:textId="77777777" w:rsidTr="00240F03">
        <w:trPr>
          <w:trHeight w:val="627"/>
        </w:trPr>
        <w:tc>
          <w:tcPr>
            <w:tcW w:w="3120" w:type="dxa"/>
            <w:hideMark/>
          </w:tcPr>
          <w:p w14:paraId="0F779917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требования </w:t>
            </w:r>
          </w:p>
        </w:tc>
        <w:tc>
          <w:tcPr>
            <w:tcW w:w="6912" w:type="dxa"/>
            <w:hideMark/>
          </w:tcPr>
          <w:p w14:paraId="7A38B9DB" w14:textId="77777777" w:rsidR="00240F03" w:rsidRPr="007830A2" w:rsidRDefault="00240F03" w:rsidP="00240F03">
            <w:pPr>
              <w:pStyle w:val="af9"/>
              <w:jc w:val="both"/>
              <w:rPr>
                <w:color w:val="000000"/>
              </w:rPr>
            </w:pPr>
            <w:r w:rsidRPr="007830A2">
              <w:rPr>
                <w:color w:val="000000"/>
              </w:rPr>
              <w:t xml:space="preserve">В тендерной документации прикладывать паспорт  на кабель завода изготовителя и сертификаты соответствия </w:t>
            </w:r>
          </w:p>
        </w:tc>
      </w:tr>
      <w:tr w:rsidR="00240F03" w:rsidRPr="007830A2" w14:paraId="110EE38F" w14:textId="77777777" w:rsidTr="00240F03">
        <w:trPr>
          <w:trHeight w:val="375"/>
        </w:trPr>
        <w:tc>
          <w:tcPr>
            <w:tcW w:w="3120" w:type="dxa"/>
            <w:hideMark/>
          </w:tcPr>
          <w:p w14:paraId="22A61E9C" w14:textId="77777777" w:rsidR="00240F03" w:rsidRPr="004C23D3" w:rsidRDefault="00240F03" w:rsidP="00240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/>
                <w:b/>
                <w:sz w:val="24"/>
                <w:szCs w:val="24"/>
              </w:rPr>
              <w:t>Сроки поставки</w:t>
            </w:r>
          </w:p>
        </w:tc>
        <w:tc>
          <w:tcPr>
            <w:tcW w:w="6912" w:type="dxa"/>
            <w:hideMark/>
          </w:tcPr>
          <w:p w14:paraId="59F11712" w14:textId="77777777" w:rsidR="00240F03" w:rsidRPr="007830A2" w:rsidRDefault="00240F03" w:rsidP="00240F03">
            <w:pPr>
              <w:pStyle w:val="af9"/>
              <w:jc w:val="both"/>
              <w:rPr>
                <w:b/>
                <w:bCs/>
                <w:color w:val="000000"/>
              </w:rPr>
            </w:pPr>
            <w:r w:rsidRPr="007830A2">
              <w:rPr>
                <w:b/>
                <w:bCs/>
                <w:color w:val="000000"/>
              </w:rPr>
              <w:t>Указывает поставщик</w:t>
            </w:r>
          </w:p>
        </w:tc>
      </w:tr>
      <w:tr w:rsidR="00240F03" w:rsidRPr="007830A2" w14:paraId="68FA8E27" w14:textId="77777777" w:rsidTr="00E1519A">
        <w:trPr>
          <w:trHeight w:val="225"/>
        </w:trPr>
        <w:tc>
          <w:tcPr>
            <w:tcW w:w="3120" w:type="dxa"/>
            <w:hideMark/>
          </w:tcPr>
          <w:p w14:paraId="033CAC83" w14:textId="7933960F" w:rsidR="00240F03" w:rsidRPr="004C23D3" w:rsidRDefault="008A3659" w:rsidP="00240F03">
            <w:pPr>
              <w:pStyle w:val="af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Приложить </w:t>
            </w:r>
          </w:p>
        </w:tc>
        <w:tc>
          <w:tcPr>
            <w:tcW w:w="6912" w:type="dxa"/>
            <w:hideMark/>
          </w:tcPr>
          <w:p w14:paraId="49B2BC9C" w14:textId="51380226" w:rsidR="00240F03" w:rsidRPr="007830A2" w:rsidRDefault="008A3659" w:rsidP="00240F03">
            <w:pPr>
              <w:pStyle w:val="af9"/>
              <w:jc w:val="both"/>
              <w:rPr>
                <w:color w:val="000000"/>
              </w:rPr>
            </w:pPr>
            <w:r>
              <w:rPr>
                <w:color w:val="000000"/>
              </w:rPr>
              <w:t>Копии скана ТЗ (более с подробными параметрами</w:t>
            </w:r>
            <w:r w:rsidR="00327707">
              <w:rPr>
                <w:color w:val="000000"/>
              </w:rPr>
              <w:t xml:space="preserve"> ОВК-2</w:t>
            </w:r>
            <w:r>
              <w:rPr>
                <w:color w:val="000000"/>
              </w:rPr>
              <w:t>)</w:t>
            </w:r>
          </w:p>
        </w:tc>
      </w:tr>
      <w:tr w:rsidR="00E1519A" w:rsidRPr="007830A2" w14:paraId="26487FAC" w14:textId="77777777" w:rsidTr="00240F03">
        <w:trPr>
          <w:trHeight w:val="150"/>
        </w:trPr>
        <w:tc>
          <w:tcPr>
            <w:tcW w:w="3120" w:type="dxa"/>
          </w:tcPr>
          <w:p w14:paraId="079332AE" w14:textId="4B16DE16" w:rsidR="00E1519A" w:rsidRPr="00E1519A" w:rsidRDefault="00E1519A" w:rsidP="00240F03">
            <w:pPr>
              <w:pStyle w:val="af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Особое требование </w:t>
            </w:r>
          </w:p>
        </w:tc>
        <w:tc>
          <w:tcPr>
            <w:tcW w:w="6912" w:type="dxa"/>
          </w:tcPr>
          <w:p w14:paraId="350BF1D0" w14:textId="1DF6535E" w:rsidR="00327707" w:rsidRPr="008C7109" w:rsidRDefault="00E1519A" w:rsidP="00E1519A">
            <w:pPr>
              <w:pStyle w:val="af9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Участникам конкурса необходимо предоставить образцы кабеля 3-метра ОВК-2 (4 кН)</w:t>
            </w:r>
            <w:r w:rsidR="00287D84">
              <w:rPr>
                <w:color w:val="000000"/>
              </w:rPr>
              <w:t xml:space="preserve"> а так же Зажимы для ОВК-2 (</w:t>
            </w:r>
            <w:r w:rsidR="00287D84">
              <w:rPr>
                <w:color w:val="000000"/>
                <w:lang w:val="en-US"/>
              </w:rPr>
              <w:t>ODWAC</w:t>
            </w:r>
            <w:r w:rsidR="00287D84">
              <w:rPr>
                <w:color w:val="000000"/>
              </w:rPr>
              <w:t xml:space="preserve">) в количестве 3 </w:t>
            </w:r>
            <w:proofErr w:type="spellStart"/>
            <w:proofErr w:type="gramStart"/>
            <w:r w:rsidR="00287D84">
              <w:rPr>
                <w:color w:val="000000"/>
              </w:rPr>
              <w:t>шт</w:t>
            </w:r>
            <w:proofErr w:type="spellEnd"/>
            <w:proofErr w:type="gramEnd"/>
            <w:r w:rsidR="00287D84" w:rsidRPr="00287D84">
              <w:rPr>
                <w:color w:val="000000"/>
              </w:rPr>
              <w:t>,</w:t>
            </w:r>
            <w:r w:rsidR="00287D84">
              <w:rPr>
                <w:color w:val="000000"/>
              </w:rPr>
              <w:t xml:space="preserve"> после вскрытия конкурса в течение двух рабочих дней</w:t>
            </w:r>
            <w:r w:rsidR="008C7109" w:rsidRPr="008C7109">
              <w:rPr>
                <w:color w:val="000000"/>
              </w:rPr>
              <w:t>,</w:t>
            </w:r>
            <w:r w:rsidR="008C7109">
              <w:rPr>
                <w:color w:val="000000"/>
              </w:rPr>
              <w:t xml:space="preserve"> в случае не предоставление образцов</w:t>
            </w:r>
            <w:r w:rsidR="00BC6C00" w:rsidRPr="00BC6C00">
              <w:rPr>
                <w:color w:val="000000"/>
              </w:rPr>
              <w:t>,</w:t>
            </w:r>
            <w:r w:rsidR="008C7109">
              <w:rPr>
                <w:color w:val="000000"/>
              </w:rPr>
              <w:t xml:space="preserve"> </w:t>
            </w:r>
            <w:r w:rsidR="00327707">
              <w:rPr>
                <w:color w:val="000000"/>
              </w:rPr>
              <w:t>участник будет отклонён</w:t>
            </w:r>
          </w:p>
        </w:tc>
      </w:tr>
    </w:tbl>
    <w:p w14:paraId="604A72CD" w14:textId="44345B07" w:rsidR="00240F03" w:rsidRPr="00CD1016" w:rsidRDefault="00240F03" w:rsidP="00CD101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07C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Требования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07C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07C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зажимам  для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07C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крепления </w:t>
      </w:r>
      <w:r w:rsidR="00CD10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плоского  кабеля </w:t>
      </w:r>
      <w:r w:rsidR="00BC6C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лот №2 </w:t>
      </w:r>
      <w:r w:rsidRPr="00A86F9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Конструкция зажимов должна обеспечивать надежное крепление и сохранение оптических параметров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оптического кабеля</w:t>
      </w:r>
      <w:r w:rsidRPr="00A86F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86F93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 w:rsidRPr="00A86F9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2323077A" w14:textId="77777777" w:rsidR="00240F03" w:rsidRPr="00A86F93" w:rsidRDefault="00240F03" w:rsidP="00240F03">
      <w:pPr>
        <w:autoSpaceDE w:val="0"/>
        <w:autoSpaceDN w:val="0"/>
        <w:adjustRightInd w:val="0"/>
        <w:spacing w:after="15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F93">
        <w:rPr>
          <w:rFonts w:ascii="Times New Roman" w:eastAsia="Times New Roman" w:hAnsi="Times New Roman"/>
          <w:sz w:val="24"/>
          <w:szCs w:val="24"/>
          <w:lang w:eastAsia="ru-RU"/>
        </w:rPr>
        <w:t xml:space="preserve">1) температуре окружающего воздуха от минус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6F93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proofErr w:type="gramStart"/>
      <w:r w:rsidRPr="00A86F93">
        <w:rPr>
          <w:rFonts w:ascii="Times New Roman" w:eastAsia="Times New Roman" w:hAnsi="Times New Roman"/>
          <w:sz w:val="24"/>
          <w:szCs w:val="24"/>
          <w:lang w:eastAsia="ru-RU"/>
        </w:rPr>
        <w:t xml:space="preserve"> °С</w:t>
      </w:r>
      <w:proofErr w:type="gramEnd"/>
      <w:r w:rsidRPr="00A86F93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плюс 70 °С; </w:t>
      </w:r>
    </w:p>
    <w:p w14:paraId="11E2A778" w14:textId="77777777" w:rsidR="00240F03" w:rsidRPr="00A86F93" w:rsidRDefault="00240F03" w:rsidP="00240F03">
      <w:pPr>
        <w:autoSpaceDE w:val="0"/>
        <w:autoSpaceDN w:val="0"/>
        <w:adjustRightInd w:val="0"/>
        <w:spacing w:after="15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F93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gramStart"/>
      <w:r w:rsidRPr="00A86F93">
        <w:rPr>
          <w:rFonts w:ascii="Times New Roman" w:eastAsia="Times New Roman" w:hAnsi="Times New Roman"/>
          <w:sz w:val="24"/>
          <w:szCs w:val="24"/>
          <w:lang w:eastAsia="ru-RU"/>
        </w:rPr>
        <w:t>воздействии</w:t>
      </w:r>
      <w:proofErr w:type="gramEnd"/>
      <w:r w:rsidRPr="00A86F93">
        <w:rPr>
          <w:rFonts w:ascii="Times New Roman" w:eastAsia="Times New Roman" w:hAnsi="Times New Roman"/>
          <w:sz w:val="24"/>
          <w:szCs w:val="24"/>
          <w:lang w:eastAsia="ru-RU"/>
        </w:rPr>
        <w:t xml:space="preserve"> дождя и соляного тумана; </w:t>
      </w:r>
    </w:p>
    <w:p w14:paraId="3F3F5965" w14:textId="77777777" w:rsidR="00240F03" w:rsidRPr="008C0C3D" w:rsidRDefault="00240F03" w:rsidP="00240F03">
      <w:pPr>
        <w:autoSpaceDE w:val="0"/>
        <w:autoSpaceDN w:val="0"/>
        <w:adjustRightInd w:val="0"/>
        <w:spacing w:after="15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F93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proofErr w:type="gramStart"/>
      <w:r w:rsidRPr="00A86F93">
        <w:rPr>
          <w:rFonts w:ascii="Times New Roman" w:eastAsia="Times New Roman" w:hAnsi="Times New Roman"/>
          <w:sz w:val="24"/>
          <w:szCs w:val="24"/>
          <w:lang w:eastAsia="ru-RU"/>
        </w:rPr>
        <w:t>воздействии</w:t>
      </w:r>
      <w:proofErr w:type="gramEnd"/>
      <w:r w:rsidRPr="00A86F93">
        <w:rPr>
          <w:rFonts w:ascii="Times New Roman" w:eastAsia="Times New Roman" w:hAnsi="Times New Roman"/>
          <w:sz w:val="24"/>
          <w:szCs w:val="24"/>
          <w:lang w:eastAsia="ru-RU"/>
        </w:rPr>
        <w:t xml:space="preserve"> ветра, гололеда и сочетания гололеда с ветром. </w:t>
      </w:r>
    </w:p>
    <w:p w14:paraId="7C55575F" w14:textId="4AB45EC6" w:rsidR="00240F03" w:rsidRDefault="00240F03" w:rsidP="00240F03">
      <w:pPr>
        <w:autoSpaceDE w:val="0"/>
        <w:autoSpaceDN w:val="0"/>
        <w:adjustRightInd w:val="0"/>
        <w:spacing w:after="15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Изготовление в климатическом исполнении УХЛ категории 1 по </w:t>
      </w:r>
      <w:r w:rsidRPr="00C86815">
        <w:rPr>
          <w:rFonts w:ascii="Times New Roman" w:eastAsia="Times New Roman" w:hAnsi="Times New Roman"/>
          <w:b/>
          <w:sz w:val="24"/>
          <w:szCs w:val="24"/>
          <w:lang w:eastAsia="ru-RU"/>
        </w:rPr>
        <w:t>ГОСТ 15510.</w:t>
      </w:r>
      <w:r w:rsidRPr="009D72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4A4B48A" w14:textId="3DAEC71C" w:rsidR="005C75A1" w:rsidRPr="00A86F93" w:rsidRDefault="005C75A1" w:rsidP="00240F03">
      <w:pPr>
        <w:autoSpaceDE w:val="0"/>
        <w:autoSpaceDN w:val="0"/>
        <w:adjustRightInd w:val="0"/>
        <w:spacing w:after="15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Материал нержавеющая сталь 0,8мм</w:t>
      </w:r>
    </w:p>
    <w:p w14:paraId="751940C1" w14:textId="1F57D165" w:rsidR="005C75A1" w:rsidRPr="00BC6C00" w:rsidRDefault="00240F03" w:rsidP="00CD1016">
      <w:pPr>
        <w:autoSpaceDE w:val="0"/>
        <w:autoSpaceDN w:val="0"/>
        <w:adjustRightInd w:val="0"/>
        <w:spacing w:after="15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F93">
        <w:rPr>
          <w:rFonts w:ascii="Times New Roman" w:eastAsia="Times New Roman" w:hAnsi="Times New Roman"/>
          <w:b/>
          <w:sz w:val="24"/>
          <w:szCs w:val="24"/>
          <w:lang w:eastAsia="ru-RU"/>
        </w:rPr>
        <w:t>Зажим натяжн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ой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ODWAC</w:t>
      </w:r>
      <w:r w:rsidRPr="009D7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86F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</w:t>
      </w:r>
      <w:r w:rsidRPr="00A86F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A86F93">
        <w:rPr>
          <w:rFonts w:ascii="Times New Roman" w:eastAsia="Times New Roman" w:hAnsi="Times New Roman"/>
          <w:sz w:val="24"/>
          <w:szCs w:val="24"/>
          <w:lang w:eastAsia="ru-RU"/>
        </w:rPr>
        <w:t xml:space="preserve">(согласно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габаритному размеру кабеля</w:t>
      </w:r>
      <w:r w:rsidRPr="00A86F9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D1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75A1" w:rsidRPr="005C75A1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</w:t>
      </w:r>
    </w:p>
    <w:p w14:paraId="73991A4E" w14:textId="46D47A09" w:rsidR="005C75A1" w:rsidRDefault="005C75A1" w:rsidP="005C75A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56"/>
      </w:pPr>
      <w:r w:rsidRPr="005C75A1">
        <w:t xml:space="preserve">Толщина стали </w:t>
      </w:r>
      <w:r>
        <w:t>0,8мм</w:t>
      </w:r>
    </w:p>
    <w:p w14:paraId="0708DC1F" w14:textId="77777777" w:rsidR="00BC6C00" w:rsidRDefault="005C75A1" w:rsidP="00BC6C0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56"/>
      </w:pPr>
      <w:r>
        <w:t>Не имеет реакции на магнит</w:t>
      </w:r>
    </w:p>
    <w:p w14:paraId="7AA26578" w14:textId="3979463A" w:rsidR="00F96BE8" w:rsidRPr="00F96BE8" w:rsidRDefault="00F96BE8" w:rsidP="00BC6C00">
      <w:pPr>
        <w:pStyle w:val="a3"/>
        <w:autoSpaceDE w:val="0"/>
        <w:autoSpaceDN w:val="0"/>
        <w:adjustRightInd w:val="0"/>
        <w:spacing w:after="156"/>
        <w:ind w:left="720"/>
      </w:pPr>
      <w:r w:rsidRPr="00BC6C00">
        <w:t>Согласовано:</w:t>
      </w:r>
    </w:p>
    <w:tbl>
      <w:tblPr>
        <w:tblStyle w:val="a8"/>
        <w:tblW w:w="10348" w:type="dxa"/>
        <w:tblInd w:w="-459" w:type="dxa"/>
        <w:tblLook w:val="04A0" w:firstRow="1" w:lastRow="0" w:firstColumn="1" w:lastColumn="0" w:noHBand="0" w:noVBand="1"/>
      </w:tblPr>
      <w:tblGrid>
        <w:gridCol w:w="3980"/>
        <w:gridCol w:w="3521"/>
        <w:gridCol w:w="2847"/>
      </w:tblGrid>
      <w:tr w:rsidR="00F96BE8" w:rsidRPr="00F96BE8" w14:paraId="180FEF24" w14:textId="77777777" w:rsidTr="00BC6C00">
        <w:tc>
          <w:tcPr>
            <w:tcW w:w="3980" w:type="dxa"/>
          </w:tcPr>
          <w:p w14:paraId="17B8402C" w14:textId="170AF8E1" w:rsidR="00F96BE8" w:rsidRPr="00F96BE8" w:rsidRDefault="00F96BE8" w:rsidP="008E0909">
            <w:pPr>
              <w:spacing w:after="0" w:line="240" w:lineRule="auto"/>
              <w:rPr>
                <w:rFonts w:ascii="Times New Roman" w:hAnsi="Times New Roman"/>
              </w:rPr>
            </w:pPr>
            <w:r w:rsidRPr="00F96BE8">
              <w:rPr>
                <w:rFonts w:ascii="Times New Roman" w:hAnsi="Times New Roman"/>
              </w:rPr>
              <w:t>Административный директор</w:t>
            </w:r>
          </w:p>
        </w:tc>
        <w:tc>
          <w:tcPr>
            <w:tcW w:w="3521" w:type="dxa"/>
          </w:tcPr>
          <w:p w14:paraId="12829760" w14:textId="77777777" w:rsidR="00F96BE8" w:rsidRPr="00F96BE8" w:rsidRDefault="00F96BE8" w:rsidP="008E090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96BE8">
              <w:rPr>
                <w:rFonts w:ascii="Times New Roman" w:hAnsi="Times New Roman"/>
              </w:rPr>
              <w:t>Джандаев</w:t>
            </w:r>
            <w:proofErr w:type="spellEnd"/>
            <w:r w:rsidRPr="00F96BE8">
              <w:rPr>
                <w:rFonts w:ascii="Times New Roman" w:hAnsi="Times New Roman"/>
              </w:rPr>
              <w:t xml:space="preserve"> Б</w:t>
            </w:r>
            <w:r w:rsidRPr="00F96BE8">
              <w:rPr>
                <w:rFonts w:ascii="Times New Roman" w:hAnsi="Times New Roman"/>
                <w:lang w:val="en-US"/>
              </w:rPr>
              <w:t>.</w:t>
            </w:r>
            <w:r w:rsidRPr="00F96BE8">
              <w:rPr>
                <w:rFonts w:ascii="Times New Roman" w:hAnsi="Times New Roman"/>
              </w:rPr>
              <w:t>Дж</w:t>
            </w:r>
            <w:r w:rsidRPr="00F96BE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47" w:type="dxa"/>
          </w:tcPr>
          <w:p w14:paraId="36F60AFA" w14:textId="77777777" w:rsidR="00F96BE8" w:rsidRPr="00F96BE8" w:rsidRDefault="00F96BE8" w:rsidP="008E0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6BE8" w:rsidRPr="00F96BE8" w14:paraId="676B6EDB" w14:textId="77777777" w:rsidTr="00BC6C00">
        <w:tc>
          <w:tcPr>
            <w:tcW w:w="3980" w:type="dxa"/>
          </w:tcPr>
          <w:p w14:paraId="1AAA67B5" w14:textId="34680EC2" w:rsidR="00F96BE8" w:rsidRPr="00F96BE8" w:rsidRDefault="000E45FA" w:rsidP="008E09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бухгалтер </w:t>
            </w:r>
          </w:p>
        </w:tc>
        <w:tc>
          <w:tcPr>
            <w:tcW w:w="3521" w:type="dxa"/>
          </w:tcPr>
          <w:p w14:paraId="16594760" w14:textId="081FB7CA" w:rsidR="00F96BE8" w:rsidRPr="00F96BE8" w:rsidRDefault="000E45FA" w:rsidP="008E090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Оконов</w:t>
            </w:r>
            <w:proofErr w:type="spellEnd"/>
            <w:r>
              <w:rPr>
                <w:rFonts w:ascii="Times New Roman" w:hAnsi="Times New Roman"/>
              </w:rPr>
              <w:t xml:space="preserve"> М.М. </w:t>
            </w:r>
          </w:p>
        </w:tc>
        <w:tc>
          <w:tcPr>
            <w:tcW w:w="2847" w:type="dxa"/>
          </w:tcPr>
          <w:p w14:paraId="7A13DF53" w14:textId="77777777" w:rsidR="00F96BE8" w:rsidRPr="00F96BE8" w:rsidRDefault="00F96BE8" w:rsidP="008E0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45FA" w:rsidRPr="00F96BE8" w14:paraId="160FBD3C" w14:textId="77777777" w:rsidTr="00BC6C00">
        <w:tc>
          <w:tcPr>
            <w:tcW w:w="3980" w:type="dxa"/>
          </w:tcPr>
          <w:p w14:paraId="5CC35CC1" w14:textId="5EBA8408" w:rsidR="000E45FA" w:rsidRPr="00F96BE8" w:rsidRDefault="000E45FA" w:rsidP="000E45FA">
            <w:pPr>
              <w:spacing w:after="0" w:line="240" w:lineRule="auto"/>
              <w:rPr>
                <w:rFonts w:ascii="Times New Roman" w:hAnsi="Times New Roman"/>
              </w:rPr>
            </w:pPr>
            <w:r w:rsidRPr="00F96BE8">
              <w:rPr>
                <w:rFonts w:ascii="Times New Roman" w:hAnsi="Times New Roman"/>
              </w:rPr>
              <w:t>Начальник ЮО</w:t>
            </w:r>
          </w:p>
        </w:tc>
        <w:tc>
          <w:tcPr>
            <w:tcW w:w="3521" w:type="dxa"/>
          </w:tcPr>
          <w:p w14:paraId="4DCA321A" w14:textId="290AE7CD" w:rsidR="000E45FA" w:rsidRPr="00F96BE8" w:rsidRDefault="000E45FA" w:rsidP="008E090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96BE8">
              <w:rPr>
                <w:rFonts w:ascii="Times New Roman" w:hAnsi="Times New Roman"/>
              </w:rPr>
              <w:t>Харсанова</w:t>
            </w:r>
            <w:proofErr w:type="spellEnd"/>
            <w:r w:rsidRPr="00F96BE8">
              <w:rPr>
                <w:rFonts w:ascii="Times New Roman" w:hAnsi="Times New Roman"/>
              </w:rPr>
              <w:t xml:space="preserve"> А</w:t>
            </w:r>
            <w:r w:rsidRPr="00F96BE8">
              <w:rPr>
                <w:rFonts w:ascii="Times New Roman" w:hAnsi="Times New Roman"/>
                <w:lang w:val="en-US"/>
              </w:rPr>
              <w:t>.</w:t>
            </w:r>
            <w:r w:rsidRPr="00F96BE8">
              <w:rPr>
                <w:rFonts w:ascii="Times New Roman" w:hAnsi="Times New Roman"/>
              </w:rPr>
              <w:t>И</w:t>
            </w:r>
            <w:r w:rsidRPr="00F96BE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47" w:type="dxa"/>
          </w:tcPr>
          <w:p w14:paraId="60F0EF0D" w14:textId="77777777" w:rsidR="000E45FA" w:rsidRPr="00F96BE8" w:rsidRDefault="000E45FA" w:rsidP="008E0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32" w:rsidRPr="00F96BE8" w14:paraId="5181D6E8" w14:textId="77777777" w:rsidTr="00BC6C00">
        <w:tc>
          <w:tcPr>
            <w:tcW w:w="3980" w:type="dxa"/>
          </w:tcPr>
          <w:p w14:paraId="35644B11" w14:textId="7D1E75D1" w:rsidR="00AB3232" w:rsidRPr="00F96BE8" w:rsidRDefault="00AB3232" w:rsidP="000E45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</w:rPr>
              <w:t>ОЗиЛ</w:t>
            </w:r>
            <w:proofErr w:type="spellEnd"/>
          </w:p>
        </w:tc>
        <w:tc>
          <w:tcPr>
            <w:tcW w:w="3521" w:type="dxa"/>
          </w:tcPr>
          <w:p w14:paraId="63A08DC9" w14:textId="001D8F4E" w:rsidR="00AB3232" w:rsidRPr="00F96BE8" w:rsidRDefault="00AB3232" w:rsidP="008E090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Озумбеков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321147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.Д.</w:t>
            </w:r>
          </w:p>
        </w:tc>
        <w:tc>
          <w:tcPr>
            <w:tcW w:w="2847" w:type="dxa"/>
          </w:tcPr>
          <w:p w14:paraId="216C4438" w14:textId="77777777" w:rsidR="00AB3232" w:rsidRPr="00F96BE8" w:rsidRDefault="00AB3232" w:rsidP="008E0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32" w:rsidRPr="00F96BE8" w14:paraId="2333609A" w14:textId="77777777" w:rsidTr="00BC6C00">
        <w:tc>
          <w:tcPr>
            <w:tcW w:w="3980" w:type="dxa"/>
          </w:tcPr>
          <w:p w14:paraId="7E7FF6D0" w14:textId="050DC5B2" w:rsidR="00AB3232" w:rsidRDefault="00AB3232" w:rsidP="000E45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по безопасности и ГЗ</w:t>
            </w:r>
          </w:p>
        </w:tc>
        <w:tc>
          <w:tcPr>
            <w:tcW w:w="3521" w:type="dxa"/>
          </w:tcPr>
          <w:p w14:paraId="0E2C83A0" w14:textId="5CB072B3" w:rsidR="00AB3232" w:rsidRDefault="00AB3232" w:rsidP="008E090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Ормонкулов</w:t>
            </w:r>
            <w:proofErr w:type="spellEnd"/>
            <w:r>
              <w:rPr>
                <w:rFonts w:ascii="Times New Roman" w:hAnsi="Times New Roman"/>
              </w:rPr>
              <w:t xml:space="preserve"> Ш.Ш.</w:t>
            </w:r>
          </w:p>
        </w:tc>
        <w:tc>
          <w:tcPr>
            <w:tcW w:w="2847" w:type="dxa"/>
          </w:tcPr>
          <w:p w14:paraId="5CC2408E" w14:textId="77777777" w:rsidR="00AB3232" w:rsidRPr="00F96BE8" w:rsidRDefault="00AB3232" w:rsidP="008E0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45FA" w:rsidRPr="00F96BE8" w14:paraId="33565629" w14:textId="77777777" w:rsidTr="00BC6C00">
        <w:tc>
          <w:tcPr>
            <w:tcW w:w="3980" w:type="dxa"/>
          </w:tcPr>
          <w:p w14:paraId="2241F1A4" w14:textId="51AFC236" w:rsidR="000E45FA" w:rsidRPr="00F96BE8" w:rsidRDefault="000E45FA" w:rsidP="008E09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сектора </w:t>
            </w:r>
            <w:proofErr w:type="spellStart"/>
            <w:r>
              <w:rPr>
                <w:rFonts w:ascii="Times New Roman" w:hAnsi="Times New Roman"/>
              </w:rPr>
              <w:t>ОИСиП</w:t>
            </w:r>
            <w:proofErr w:type="spellEnd"/>
          </w:p>
        </w:tc>
        <w:tc>
          <w:tcPr>
            <w:tcW w:w="3521" w:type="dxa"/>
          </w:tcPr>
          <w:p w14:paraId="56DFE9C8" w14:textId="682B8342" w:rsidR="000E45FA" w:rsidRPr="00F96BE8" w:rsidRDefault="000E45FA" w:rsidP="008E090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Кыдралиева</w:t>
            </w:r>
            <w:proofErr w:type="spellEnd"/>
            <w:r>
              <w:rPr>
                <w:rFonts w:ascii="Times New Roman" w:hAnsi="Times New Roman"/>
              </w:rPr>
              <w:t xml:space="preserve"> С.К.</w:t>
            </w:r>
          </w:p>
        </w:tc>
        <w:tc>
          <w:tcPr>
            <w:tcW w:w="2847" w:type="dxa"/>
          </w:tcPr>
          <w:p w14:paraId="67188940" w14:textId="77777777" w:rsidR="000E45FA" w:rsidRPr="00F96BE8" w:rsidRDefault="000E45FA" w:rsidP="008E0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45FA" w:rsidRPr="00F96BE8" w14:paraId="597EC841" w14:textId="77777777" w:rsidTr="00BC6C00">
        <w:trPr>
          <w:trHeight w:val="261"/>
        </w:trPr>
        <w:tc>
          <w:tcPr>
            <w:tcW w:w="3980" w:type="dxa"/>
          </w:tcPr>
          <w:p w14:paraId="76560922" w14:textId="4C79E030" w:rsidR="000E45FA" w:rsidRPr="00F96BE8" w:rsidRDefault="00321147" w:rsidP="008E09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сектора</w:t>
            </w:r>
            <w:r w:rsidR="000E45FA" w:rsidRPr="00F96BE8">
              <w:rPr>
                <w:rFonts w:ascii="Times New Roman" w:hAnsi="Times New Roman"/>
              </w:rPr>
              <w:t xml:space="preserve">  </w:t>
            </w:r>
            <w:proofErr w:type="spellStart"/>
            <w:r w:rsidR="000E45FA" w:rsidRPr="00F96BE8">
              <w:rPr>
                <w:rFonts w:ascii="Times New Roman" w:hAnsi="Times New Roman"/>
              </w:rPr>
              <w:t>ОЗиЛ</w:t>
            </w:r>
            <w:proofErr w:type="spellEnd"/>
          </w:p>
        </w:tc>
        <w:tc>
          <w:tcPr>
            <w:tcW w:w="3521" w:type="dxa"/>
          </w:tcPr>
          <w:p w14:paraId="5DA958D5" w14:textId="7A46905F" w:rsidR="000E45FA" w:rsidRPr="00F96BE8" w:rsidRDefault="00321147" w:rsidP="008E090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Рыскелдиев</w:t>
            </w:r>
            <w:proofErr w:type="spellEnd"/>
            <w:r>
              <w:rPr>
                <w:rFonts w:ascii="Times New Roman" w:hAnsi="Times New Roman"/>
              </w:rPr>
              <w:t xml:space="preserve"> У.Р</w:t>
            </w:r>
            <w:r w:rsidR="000E45FA" w:rsidRPr="00F96BE8">
              <w:rPr>
                <w:rFonts w:ascii="Times New Roman" w:hAnsi="Times New Roman"/>
              </w:rPr>
              <w:t>.</w:t>
            </w:r>
          </w:p>
        </w:tc>
        <w:tc>
          <w:tcPr>
            <w:tcW w:w="2847" w:type="dxa"/>
          </w:tcPr>
          <w:p w14:paraId="44C1CA68" w14:textId="77777777" w:rsidR="000E45FA" w:rsidRPr="00F96BE8" w:rsidRDefault="000E45FA" w:rsidP="008E0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662" w:rsidRPr="00F96BE8" w14:paraId="2AC5E689" w14:textId="77777777" w:rsidTr="00BC6C00">
        <w:trPr>
          <w:trHeight w:val="237"/>
        </w:trPr>
        <w:tc>
          <w:tcPr>
            <w:tcW w:w="3980" w:type="dxa"/>
          </w:tcPr>
          <w:p w14:paraId="45CB72DD" w14:textId="7A9A5C70" w:rsidR="00000662" w:rsidRDefault="00000662" w:rsidP="008E09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</w:rPr>
              <w:t>ОМиР</w:t>
            </w:r>
            <w:proofErr w:type="spellEnd"/>
          </w:p>
        </w:tc>
        <w:tc>
          <w:tcPr>
            <w:tcW w:w="3521" w:type="dxa"/>
          </w:tcPr>
          <w:p w14:paraId="290265DF" w14:textId="6D88E199" w:rsidR="00000662" w:rsidRPr="00000662" w:rsidRDefault="00000662" w:rsidP="008E09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Акматов А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47" w:type="dxa"/>
          </w:tcPr>
          <w:p w14:paraId="5C0AF0D4" w14:textId="77777777" w:rsidR="00000662" w:rsidRPr="00F96BE8" w:rsidRDefault="00000662" w:rsidP="008E0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D95BB4F" w14:textId="77777777" w:rsidR="00CE186A" w:rsidRPr="00F96BE8" w:rsidRDefault="00CE186A" w:rsidP="00CE186A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sectPr w:rsidR="00CE186A" w:rsidRPr="00F96BE8" w:rsidSect="007576E8">
      <w:foot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343FE" w14:textId="77777777" w:rsidR="00A84662" w:rsidRDefault="00A84662">
      <w:pPr>
        <w:spacing w:after="0" w:line="240" w:lineRule="auto"/>
      </w:pPr>
      <w:r>
        <w:separator/>
      </w:r>
    </w:p>
  </w:endnote>
  <w:endnote w:type="continuationSeparator" w:id="0">
    <w:p w14:paraId="6F10EA7E" w14:textId="77777777" w:rsidR="00A84662" w:rsidRDefault="00A84662">
      <w:pPr>
        <w:spacing w:after="0" w:line="240" w:lineRule="auto"/>
      </w:pPr>
      <w:r>
        <w:continuationSeparator/>
      </w:r>
    </w:p>
  </w:endnote>
  <w:endnote w:type="continuationNotice" w:id="1">
    <w:p w14:paraId="7905B641" w14:textId="77777777" w:rsidR="00A84662" w:rsidRDefault="00A846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19FB8020" w:rsidR="00E1519A" w:rsidRDefault="00E1519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722">
          <w:rPr>
            <w:noProof/>
          </w:rPr>
          <w:t>1</w:t>
        </w:r>
        <w:r>
          <w:fldChar w:fldCharType="end"/>
        </w:r>
      </w:p>
    </w:sdtContent>
  </w:sdt>
  <w:p w14:paraId="28F5C756" w14:textId="77777777" w:rsidR="00E1519A" w:rsidRDefault="00E1519A" w:rsidP="009B088A">
    <w:pPr>
      <w:pStyle w:val="ad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993836"/>
      <w:docPartObj>
        <w:docPartGallery w:val="Page Numbers (Bottom of Page)"/>
        <w:docPartUnique/>
      </w:docPartObj>
    </w:sdtPr>
    <w:sdtEndPr/>
    <w:sdtContent>
      <w:p w14:paraId="69B58B1C" w14:textId="38E39AA6" w:rsidR="00E1519A" w:rsidRPr="009914A9" w:rsidRDefault="00E1519A" w:rsidP="00C87613">
        <w:pPr>
          <w:pStyle w:val="a9"/>
          <w:jc w:val="right"/>
        </w:pPr>
        <w:r w:rsidRPr="009914A9">
          <w:rPr>
            <w:rFonts w:ascii="Tahoma" w:hAnsi="Tahoma" w:cs="Tahoma"/>
            <w:i/>
          </w:rPr>
          <w:tab/>
        </w:r>
        <w:r w:rsidRPr="009914A9">
          <w:fldChar w:fldCharType="begin"/>
        </w:r>
        <w:r w:rsidRPr="009914A9">
          <w:instrText>PAGE   \* MERGEFORMAT</w:instrText>
        </w:r>
        <w:r w:rsidRPr="009914A9">
          <w:fldChar w:fldCharType="separate"/>
        </w:r>
        <w:r w:rsidR="009E6722">
          <w:rPr>
            <w:noProof/>
          </w:rPr>
          <w:t>12</w:t>
        </w:r>
        <w:r w:rsidRPr="009914A9">
          <w:fldChar w:fldCharType="end"/>
        </w:r>
      </w:p>
    </w:sdtContent>
  </w:sdt>
  <w:p w14:paraId="74A68D8E" w14:textId="77777777" w:rsidR="00E1519A" w:rsidRDefault="00E151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88E23" w14:textId="77777777" w:rsidR="00A84662" w:rsidRDefault="00A84662">
      <w:pPr>
        <w:spacing w:after="0" w:line="240" w:lineRule="auto"/>
      </w:pPr>
      <w:r>
        <w:separator/>
      </w:r>
    </w:p>
  </w:footnote>
  <w:footnote w:type="continuationSeparator" w:id="0">
    <w:p w14:paraId="2A2543EF" w14:textId="77777777" w:rsidR="00A84662" w:rsidRDefault="00A84662">
      <w:pPr>
        <w:spacing w:after="0" w:line="240" w:lineRule="auto"/>
      </w:pPr>
      <w:r>
        <w:continuationSeparator/>
      </w:r>
    </w:p>
  </w:footnote>
  <w:footnote w:type="continuationNotice" w:id="1">
    <w:p w14:paraId="4BCB884D" w14:textId="77777777" w:rsidR="00A84662" w:rsidRDefault="00A846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5E879E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5"/>
    <w:multiLevelType w:val="multilevel"/>
    <w:tmpl w:val="DF5E9FCA"/>
    <w:lvl w:ilvl="0">
      <w:start w:val="5"/>
      <w:numFmt w:val="decimal"/>
      <w:lvlText w:val="2.1.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4DE5E4A"/>
    <w:multiLevelType w:val="hybridMultilevel"/>
    <w:tmpl w:val="ECAAE9E0"/>
    <w:lvl w:ilvl="0" w:tplc="D08ABB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7E0EC5"/>
    <w:multiLevelType w:val="multilevel"/>
    <w:tmpl w:val="F8C2CD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224C0"/>
    <w:multiLevelType w:val="hybridMultilevel"/>
    <w:tmpl w:val="4BCC298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060BF"/>
    <w:multiLevelType w:val="hybridMultilevel"/>
    <w:tmpl w:val="BFBA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51567"/>
    <w:multiLevelType w:val="hybridMultilevel"/>
    <w:tmpl w:val="8086296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29CB074F"/>
    <w:multiLevelType w:val="multilevel"/>
    <w:tmpl w:val="6CF6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8F83ED6"/>
    <w:multiLevelType w:val="hybridMultilevel"/>
    <w:tmpl w:val="552C04A8"/>
    <w:lvl w:ilvl="0" w:tplc="16645F76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C1DF8"/>
    <w:multiLevelType w:val="multilevel"/>
    <w:tmpl w:val="36723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D67469"/>
    <w:multiLevelType w:val="multilevel"/>
    <w:tmpl w:val="8C447928"/>
    <w:lvl w:ilvl="0">
      <w:start w:val="9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41853E5E"/>
    <w:multiLevelType w:val="hybridMultilevel"/>
    <w:tmpl w:val="466052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63A6E"/>
    <w:multiLevelType w:val="multilevel"/>
    <w:tmpl w:val="ED26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1932A4"/>
    <w:multiLevelType w:val="hybridMultilevel"/>
    <w:tmpl w:val="0A7EFA5E"/>
    <w:lvl w:ilvl="0" w:tplc="21787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24D69"/>
    <w:multiLevelType w:val="hybridMultilevel"/>
    <w:tmpl w:val="0C3C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3185159"/>
    <w:multiLevelType w:val="hybridMultilevel"/>
    <w:tmpl w:val="6D0CCB3A"/>
    <w:lvl w:ilvl="0" w:tplc="E7EAC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A4D5E"/>
    <w:multiLevelType w:val="hybridMultilevel"/>
    <w:tmpl w:val="9552F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6041F"/>
    <w:multiLevelType w:val="multilevel"/>
    <w:tmpl w:val="E6B8A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B98549C"/>
    <w:multiLevelType w:val="hybridMultilevel"/>
    <w:tmpl w:val="458A3554"/>
    <w:lvl w:ilvl="0" w:tplc="2D72BDE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5"/>
  </w:num>
  <w:num w:numId="5">
    <w:abstractNumId w:val="17"/>
  </w:num>
  <w:num w:numId="6">
    <w:abstractNumId w:val="25"/>
  </w:num>
  <w:num w:numId="7">
    <w:abstractNumId w:val="14"/>
  </w:num>
  <w:num w:numId="8">
    <w:abstractNumId w:val="11"/>
  </w:num>
  <w:num w:numId="9">
    <w:abstractNumId w:val="3"/>
  </w:num>
  <w:num w:numId="10">
    <w:abstractNumId w:val="7"/>
  </w:num>
  <w:num w:numId="11">
    <w:abstractNumId w:val="2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3"/>
  </w:num>
  <w:num w:numId="15">
    <w:abstractNumId w:val="18"/>
  </w:num>
  <w:num w:numId="16">
    <w:abstractNumId w:val="6"/>
  </w:num>
  <w:num w:numId="17">
    <w:abstractNumId w:val="0"/>
  </w:num>
  <w:num w:numId="18">
    <w:abstractNumId w:val="2"/>
  </w:num>
  <w:num w:numId="19">
    <w:abstractNumId w:val="13"/>
  </w:num>
  <w:num w:numId="20">
    <w:abstractNumId w:val="4"/>
  </w:num>
  <w:num w:numId="21">
    <w:abstractNumId w:val="24"/>
  </w:num>
  <w:num w:numId="22">
    <w:abstractNumId w:val="22"/>
  </w:num>
  <w:num w:numId="23">
    <w:abstractNumId w:val="8"/>
  </w:num>
  <w:num w:numId="24">
    <w:abstractNumId w:val="9"/>
  </w:num>
  <w:num w:numId="25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92"/>
    <w:rsid w:val="00000662"/>
    <w:rsid w:val="000112EE"/>
    <w:rsid w:val="0001419D"/>
    <w:rsid w:val="000142B2"/>
    <w:rsid w:val="00014E3F"/>
    <w:rsid w:val="00015236"/>
    <w:rsid w:val="00020261"/>
    <w:rsid w:val="00020569"/>
    <w:rsid w:val="000222D0"/>
    <w:rsid w:val="00024ECC"/>
    <w:rsid w:val="000259DE"/>
    <w:rsid w:val="00031AE0"/>
    <w:rsid w:val="0003283B"/>
    <w:rsid w:val="00033145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627B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3BA9"/>
    <w:rsid w:val="000C4EB0"/>
    <w:rsid w:val="000C6F3C"/>
    <w:rsid w:val="000C7270"/>
    <w:rsid w:val="000D1EE2"/>
    <w:rsid w:val="000D5544"/>
    <w:rsid w:val="000D563E"/>
    <w:rsid w:val="000D5E5F"/>
    <w:rsid w:val="000D7039"/>
    <w:rsid w:val="000E0782"/>
    <w:rsid w:val="000E105C"/>
    <w:rsid w:val="000E270D"/>
    <w:rsid w:val="000E45FA"/>
    <w:rsid w:val="000E7124"/>
    <w:rsid w:val="000F0810"/>
    <w:rsid w:val="000F0AA3"/>
    <w:rsid w:val="000F27B1"/>
    <w:rsid w:val="000F2D96"/>
    <w:rsid w:val="000F3B53"/>
    <w:rsid w:val="000F7564"/>
    <w:rsid w:val="00100245"/>
    <w:rsid w:val="00104754"/>
    <w:rsid w:val="001059B9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4F2"/>
    <w:rsid w:val="00143846"/>
    <w:rsid w:val="00144478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2566"/>
    <w:rsid w:val="00165954"/>
    <w:rsid w:val="00165F7B"/>
    <w:rsid w:val="0016629E"/>
    <w:rsid w:val="00166D40"/>
    <w:rsid w:val="00166E3B"/>
    <w:rsid w:val="001749CC"/>
    <w:rsid w:val="0017658E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71B"/>
    <w:rsid w:val="001A7819"/>
    <w:rsid w:val="001A7F21"/>
    <w:rsid w:val="001B04B7"/>
    <w:rsid w:val="001B1A06"/>
    <w:rsid w:val="001B1C54"/>
    <w:rsid w:val="001B408C"/>
    <w:rsid w:val="001B4C62"/>
    <w:rsid w:val="001C2056"/>
    <w:rsid w:val="001C4023"/>
    <w:rsid w:val="001C47A4"/>
    <w:rsid w:val="001C4FCC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39F4"/>
    <w:rsid w:val="001E51F4"/>
    <w:rsid w:val="001E546C"/>
    <w:rsid w:val="001E6C36"/>
    <w:rsid w:val="001F04FD"/>
    <w:rsid w:val="001F0A53"/>
    <w:rsid w:val="001F395A"/>
    <w:rsid w:val="001F3C77"/>
    <w:rsid w:val="001F5FEF"/>
    <w:rsid w:val="00204ABC"/>
    <w:rsid w:val="00204CA5"/>
    <w:rsid w:val="002056F9"/>
    <w:rsid w:val="002059A1"/>
    <w:rsid w:val="00207737"/>
    <w:rsid w:val="00214472"/>
    <w:rsid w:val="0021667B"/>
    <w:rsid w:val="00223208"/>
    <w:rsid w:val="0023010E"/>
    <w:rsid w:val="0023096C"/>
    <w:rsid w:val="002321DC"/>
    <w:rsid w:val="002348FA"/>
    <w:rsid w:val="002352AC"/>
    <w:rsid w:val="00235FB3"/>
    <w:rsid w:val="002375B4"/>
    <w:rsid w:val="00240F03"/>
    <w:rsid w:val="00245C34"/>
    <w:rsid w:val="002520A1"/>
    <w:rsid w:val="00254E84"/>
    <w:rsid w:val="002573AA"/>
    <w:rsid w:val="002629E5"/>
    <w:rsid w:val="00265F02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6A59"/>
    <w:rsid w:val="002871E8"/>
    <w:rsid w:val="00287D84"/>
    <w:rsid w:val="002903DA"/>
    <w:rsid w:val="002915B6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4BF4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E3CC9"/>
    <w:rsid w:val="002E3DEB"/>
    <w:rsid w:val="002E545E"/>
    <w:rsid w:val="002E6724"/>
    <w:rsid w:val="002F1172"/>
    <w:rsid w:val="002F36B2"/>
    <w:rsid w:val="002F45F9"/>
    <w:rsid w:val="002F5EC9"/>
    <w:rsid w:val="002F7A9D"/>
    <w:rsid w:val="003033E8"/>
    <w:rsid w:val="00303C45"/>
    <w:rsid w:val="003071E4"/>
    <w:rsid w:val="003136D8"/>
    <w:rsid w:val="0031400F"/>
    <w:rsid w:val="00315304"/>
    <w:rsid w:val="003165C1"/>
    <w:rsid w:val="00316949"/>
    <w:rsid w:val="00316EA6"/>
    <w:rsid w:val="00316EE0"/>
    <w:rsid w:val="00321147"/>
    <w:rsid w:val="00321DE7"/>
    <w:rsid w:val="00326178"/>
    <w:rsid w:val="00327598"/>
    <w:rsid w:val="00327707"/>
    <w:rsid w:val="0033024D"/>
    <w:rsid w:val="0033088E"/>
    <w:rsid w:val="00332369"/>
    <w:rsid w:val="00336021"/>
    <w:rsid w:val="00337747"/>
    <w:rsid w:val="00337A47"/>
    <w:rsid w:val="00337FAB"/>
    <w:rsid w:val="003409A4"/>
    <w:rsid w:val="00341104"/>
    <w:rsid w:val="003433B7"/>
    <w:rsid w:val="0034363D"/>
    <w:rsid w:val="00343787"/>
    <w:rsid w:val="00345618"/>
    <w:rsid w:val="00345C97"/>
    <w:rsid w:val="00345DB5"/>
    <w:rsid w:val="00345FF8"/>
    <w:rsid w:val="00352D65"/>
    <w:rsid w:val="003543F6"/>
    <w:rsid w:val="00354983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97FDE"/>
    <w:rsid w:val="003A4107"/>
    <w:rsid w:val="003A5D02"/>
    <w:rsid w:val="003A668B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07180"/>
    <w:rsid w:val="00410552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00BA"/>
    <w:rsid w:val="00441553"/>
    <w:rsid w:val="00444162"/>
    <w:rsid w:val="00444A4B"/>
    <w:rsid w:val="0044780B"/>
    <w:rsid w:val="00452137"/>
    <w:rsid w:val="00454488"/>
    <w:rsid w:val="00456090"/>
    <w:rsid w:val="00456795"/>
    <w:rsid w:val="00457382"/>
    <w:rsid w:val="00463747"/>
    <w:rsid w:val="00466BBC"/>
    <w:rsid w:val="00470D33"/>
    <w:rsid w:val="00480AAE"/>
    <w:rsid w:val="00480B03"/>
    <w:rsid w:val="00482D81"/>
    <w:rsid w:val="00484074"/>
    <w:rsid w:val="00484460"/>
    <w:rsid w:val="00484757"/>
    <w:rsid w:val="00485D11"/>
    <w:rsid w:val="00485E57"/>
    <w:rsid w:val="00485ECC"/>
    <w:rsid w:val="004913FA"/>
    <w:rsid w:val="00493DD5"/>
    <w:rsid w:val="0049414E"/>
    <w:rsid w:val="00496D79"/>
    <w:rsid w:val="004A01BC"/>
    <w:rsid w:val="004A1B2E"/>
    <w:rsid w:val="004A2191"/>
    <w:rsid w:val="004A3D83"/>
    <w:rsid w:val="004A3E1D"/>
    <w:rsid w:val="004B0574"/>
    <w:rsid w:val="004B1B2F"/>
    <w:rsid w:val="004B4802"/>
    <w:rsid w:val="004C0DA6"/>
    <w:rsid w:val="004C223B"/>
    <w:rsid w:val="004D1D48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3234"/>
    <w:rsid w:val="0052433B"/>
    <w:rsid w:val="0052485E"/>
    <w:rsid w:val="00532D5C"/>
    <w:rsid w:val="005332D4"/>
    <w:rsid w:val="005360F6"/>
    <w:rsid w:val="005402F1"/>
    <w:rsid w:val="00542B15"/>
    <w:rsid w:val="005451EF"/>
    <w:rsid w:val="0054564E"/>
    <w:rsid w:val="00547BE3"/>
    <w:rsid w:val="005539DB"/>
    <w:rsid w:val="00553BF7"/>
    <w:rsid w:val="005568CD"/>
    <w:rsid w:val="0056489D"/>
    <w:rsid w:val="00566A09"/>
    <w:rsid w:val="005670CE"/>
    <w:rsid w:val="00571E2C"/>
    <w:rsid w:val="00572530"/>
    <w:rsid w:val="00573B5C"/>
    <w:rsid w:val="0057460C"/>
    <w:rsid w:val="00575F82"/>
    <w:rsid w:val="005771C4"/>
    <w:rsid w:val="00586CD3"/>
    <w:rsid w:val="005870EF"/>
    <w:rsid w:val="00590204"/>
    <w:rsid w:val="00594977"/>
    <w:rsid w:val="00596491"/>
    <w:rsid w:val="00596B15"/>
    <w:rsid w:val="00596EA7"/>
    <w:rsid w:val="005A0090"/>
    <w:rsid w:val="005A16FE"/>
    <w:rsid w:val="005A1DA6"/>
    <w:rsid w:val="005A2B3F"/>
    <w:rsid w:val="005A36F7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5A1"/>
    <w:rsid w:val="005C7BBE"/>
    <w:rsid w:val="005D1C8B"/>
    <w:rsid w:val="005D2253"/>
    <w:rsid w:val="005D308E"/>
    <w:rsid w:val="005D3E06"/>
    <w:rsid w:val="005D6553"/>
    <w:rsid w:val="005E0CA0"/>
    <w:rsid w:val="005E2E0A"/>
    <w:rsid w:val="005E3C5B"/>
    <w:rsid w:val="005F185C"/>
    <w:rsid w:val="005F3268"/>
    <w:rsid w:val="005F3CB9"/>
    <w:rsid w:val="005F4175"/>
    <w:rsid w:val="005F4B99"/>
    <w:rsid w:val="006022B0"/>
    <w:rsid w:val="00603066"/>
    <w:rsid w:val="00605C4B"/>
    <w:rsid w:val="00612ACB"/>
    <w:rsid w:val="00612D79"/>
    <w:rsid w:val="00613CA6"/>
    <w:rsid w:val="006157A6"/>
    <w:rsid w:val="00615D7A"/>
    <w:rsid w:val="006164EF"/>
    <w:rsid w:val="00617D3E"/>
    <w:rsid w:val="00623152"/>
    <w:rsid w:val="00623189"/>
    <w:rsid w:val="006231A9"/>
    <w:rsid w:val="00623202"/>
    <w:rsid w:val="00626B56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2307"/>
    <w:rsid w:val="006639DA"/>
    <w:rsid w:val="00664767"/>
    <w:rsid w:val="006668D8"/>
    <w:rsid w:val="00671A05"/>
    <w:rsid w:val="00676BB3"/>
    <w:rsid w:val="00680B42"/>
    <w:rsid w:val="00686406"/>
    <w:rsid w:val="0069088A"/>
    <w:rsid w:val="006920B2"/>
    <w:rsid w:val="006A0F29"/>
    <w:rsid w:val="006A142C"/>
    <w:rsid w:val="006A2933"/>
    <w:rsid w:val="006A31CE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237"/>
    <w:rsid w:val="006E237D"/>
    <w:rsid w:val="006E2F21"/>
    <w:rsid w:val="006E4B96"/>
    <w:rsid w:val="006E587F"/>
    <w:rsid w:val="006E79FD"/>
    <w:rsid w:val="006F0C07"/>
    <w:rsid w:val="006F1052"/>
    <w:rsid w:val="006F2A41"/>
    <w:rsid w:val="006F4076"/>
    <w:rsid w:val="006F4498"/>
    <w:rsid w:val="006F4586"/>
    <w:rsid w:val="006F5665"/>
    <w:rsid w:val="006F63B2"/>
    <w:rsid w:val="006F6DD5"/>
    <w:rsid w:val="006F775B"/>
    <w:rsid w:val="007005FD"/>
    <w:rsid w:val="00700BA4"/>
    <w:rsid w:val="00702D5F"/>
    <w:rsid w:val="00703010"/>
    <w:rsid w:val="007152EB"/>
    <w:rsid w:val="00716A7E"/>
    <w:rsid w:val="00717BFF"/>
    <w:rsid w:val="00720CC8"/>
    <w:rsid w:val="00721619"/>
    <w:rsid w:val="00724662"/>
    <w:rsid w:val="0072466F"/>
    <w:rsid w:val="00726ADD"/>
    <w:rsid w:val="00727684"/>
    <w:rsid w:val="007304E9"/>
    <w:rsid w:val="00730C42"/>
    <w:rsid w:val="00731AC0"/>
    <w:rsid w:val="0073203F"/>
    <w:rsid w:val="00732CE9"/>
    <w:rsid w:val="0073309D"/>
    <w:rsid w:val="00733F4B"/>
    <w:rsid w:val="007340BF"/>
    <w:rsid w:val="007340E2"/>
    <w:rsid w:val="0073626E"/>
    <w:rsid w:val="00737F53"/>
    <w:rsid w:val="00740290"/>
    <w:rsid w:val="007415DF"/>
    <w:rsid w:val="00743B5F"/>
    <w:rsid w:val="007446A3"/>
    <w:rsid w:val="00744AE2"/>
    <w:rsid w:val="0074583E"/>
    <w:rsid w:val="00753809"/>
    <w:rsid w:val="00753C2E"/>
    <w:rsid w:val="00754578"/>
    <w:rsid w:val="00754DA1"/>
    <w:rsid w:val="007570FA"/>
    <w:rsid w:val="007576E8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803DC"/>
    <w:rsid w:val="0078057A"/>
    <w:rsid w:val="0078259D"/>
    <w:rsid w:val="0078422A"/>
    <w:rsid w:val="00790361"/>
    <w:rsid w:val="00794779"/>
    <w:rsid w:val="00795268"/>
    <w:rsid w:val="00795AB4"/>
    <w:rsid w:val="00796F3D"/>
    <w:rsid w:val="00797AC9"/>
    <w:rsid w:val="007A01CA"/>
    <w:rsid w:val="007A04BF"/>
    <w:rsid w:val="007A2267"/>
    <w:rsid w:val="007A793C"/>
    <w:rsid w:val="007B0DDB"/>
    <w:rsid w:val="007B2C75"/>
    <w:rsid w:val="007B48F5"/>
    <w:rsid w:val="007B51A1"/>
    <w:rsid w:val="007C0B0F"/>
    <w:rsid w:val="007C127E"/>
    <w:rsid w:val="007C19BD"/>
    <w:rsid w:val="007C1B94"/>
    <w:rsid w:val="007C2F1D"/>
    <w:rsid w:val="007C59EC"/>
    <w:rsid w:val="007C7A4C"/>
    <w:rsid w:val="007D12BA"/>
    <w:rsid w:val="007D5452"/>
    <w:rsid w:val="007E42B4"/>
    <w:rsid w:val="007E5D9C"/>
    <w:rsid w:val="007E6741"/>
    <w:rsid w:val="007F290A"/>
    <w:rsid w:val="007F2A27"/>
    <w:rsid w:val="008055DC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309CA"/>
    <w:rsid w:val="00832697"/>
    <w:rsid w:val="0083338F"/>
    <w:rsid w:val="00841425"/>
    <w:rsid w:val="0084376D"/>
    <w:rsid w:val="0084609A"/>
    <w:rsid w:val="00846D1E"/>
    <w:rsid w:val="00850373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5454"/>
    <w:rsid w:val="00886AC3"/>
    <w:rsid w:val="00886DAA"/>
    <w:rsid w:val="00887142"/>
    <w:rsid w:val="00887657"/>
    <w:rsid w:val="00887BFE"/>
    <w:rsid w:val="00887D9F"/>
    <w:rsid w:val="00893AFC"/>
    <w:rsid w:val="00893B6C"/>
    <w:rsid w:val="00895575"/>
    <w:rsid w:val="00896035"/>
    <w:rsid w:val="008A024A"/>
    <w:rsid w:val="008A0AC8"/>
    <w:rsid w:val="008A3659"/>
    <w:rsid w:val="008A5D72"/>
    <w:rsid w:val="008A6E1B"/>
    <w:rsid w:val="008A74A1"/>
    <w:rsid w:val="008A7F2E"/>
    <w:rsid w:val="008B1BEB"/>
    <w:rsid w:val="008B319F"/>
    <w:rsid w:val="008B3E62"/>
    <w:rsid w:val="008C18F3"/>
    <w:rsid w:val="008C312A"/>
    <w:rsid w:val="008C3F5F"/>
    <w:rsid w:val="008C4EF3"/>
    <w:rsid w:val="008C52FB"/>
    <w:rsid w:val="008C6346"/>
    <w:rsid w:val="008C7109"/>
    <w:rsid w:val="008D352C"/>
    <w:rsid w:val="008D7862"/>
    <w:rsid w:val="008D7BD1"/>
    <w:rsid w:val="008E05FA"/>
    <w:rsid w:val="008E0909"/>
    <w:rsid w:val="008E222D"/>
    <w:rsid w:val="008E26C9"/>
    <w:rsid w:val="008E4661"/>
    <w:rsid w:val="008E575B"/>
    <w:rsid w:val="008E6CE3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4A53"/>
    <w:rsid w:val="00935F85"/>
    <w:rsid w:val="00937F65"/>
    <w:rsid w:val="0094004E"/>
    <w:rsid w:val="0094265D"/>
    <w:rsid w:val="00945729"/>
    <w:rsid w:val="00945C2E"/>
    <w:rsid w:val="00945D6C"/>
    <w:rsid w:val="00950EA0"/>
    <w:rsid w:val="00950F7F"/>
    <w:rsid w:val="00952EC0"/>
    <w:rsid w:val="00953095"/>
    <w:rsid w:val="009543ED"/>
    <w:rsid w:val="00955148"/>
    <w:rsid w:val="009558D2"/>
    <w:rsid w:val="00964405"/>
    <w:rsid w:val="0096551F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5384"/>
    <w:rsid w:val="009D5C7B"/>
    <w:rsid w:val="009D6D88"/>
    <w:rsid w:val="009E146C"/>
    <w:rsid w:val="009E22AA"/>
    <w:rsid w:val="009E52EF"/>
    <w:rsid w:val="009E5EAA"/>
    <w:rsid w:val="009E6722"/>
    <w:rsid w:val="009E6E78"/>
    <w:rsid w:val="009F08B4"/>
    <w:rsid w:val="009F185A"/>
    <w:rsid w:val="009F20C3"/>
    <w:rsid w:val="009F5C64"/>
    <w:rsid w:val="009F5C80"/>
    <w:rsid w:val="009F6C15"/>
    <w:rsid w:val="009F743B"/>
    <w:rsid w:val="00A12250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522"/>
    <w:rsid w:val="00A27B22"/>
    <w:rsid w:val="00A33E51"/>
    <w:rsid w:val="00A36A22"/>
    <w:rsid w:val="00A36FD3"/>
    <w:rsid w:val="00A41EBD"/>
    <w:rsid w:val="00A44763"/>
    <w:rsid w:val="00A467A4"/>
    <w:rsid w:val="00A47356"/>
    <w:rsid w:val="00A47B32"/>
    <w:rsid w:val="00A5144E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5179"/>
    <w:rsid w:val="00A75812"/>
    <w:rsid w:val="00A76C2F"/>
    <w:rsid w:val="00A8069D"/>
    <w:rsid w:val="00A837E5"/>
    <w:rsid w:val="00A84662"/>
    <w:rsid w:val="00A86F03"/>
    <w:rsid w:val="00A90AA1"/>
    <w:rsid w:val="00A91B1E"/>
    <w:rsid w:val="00A91FC3"/>
    <w:rsid w:val="00A95FA3"/>
    <w:rsid w:val="00AA4C0F"/>
    <w:rsid w:val="00AA58CC"/>
    <w:rsid w:val="00AA5C4D"/>
    <w:rsid w:val="00AA785A"/>
    <w:rsid w:val="00AB11E8"/>
    <w:rsid w:val="00AB3232"/>
    <w:rsid w:val="00AB3367"/>
    <w:rsid w:val="00AB5FC6"/>
    <w:rsid w:val="00AB6AE6"/>
    <w:rsid w:val="00AC0533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7B48"/>
    <w:rsid w:val="00AD7D31"/>
    <w:rsid w:val="00AD7E80"/>
    <w:rsid w:val="00AE1C6C"/>
    <w:rsid w:val="00AE48A8"/>
    <w:rsid w:val="00AE4B8C"/>
    <w:rsid w:val="00AE73A6"/>
    <w:rsid w:val="00AF152B"/>
    <w:rsid w:val="00AF15EE"/>
    <w:rsid w:val="00AF1D2D"/>
    <w:rsid w:val="00AF21A5"/>
    <w:rsid w:val="00AF578C"/>
    <w:rsid w:val="00AF5950"/>
    <w:rsid w:val="00B056E6"/>
    <w:rsid w:val="00B06B59"/>
    <w:rsid w:val="00B132B6"/>
    <w:rsid w:val="00B17518"/>
    <w:rsid w:val="00B256B3"/>
    <w:rsid w:val="00B26F7A"/>
    <w:rsid w:val="00B30756"/>
    <w:rsid w:val="00B310FB"/>
    <w:rsid w:val="00B35761"/>
    <w:rsid w:val="00B35C0D"/>
    <w:rsid w:val="00B407C6"/>
    <w:rsid w:val="00B41145"/>
    <w:rsid w:val="00B41D73"/>
    <w:rsid w:val="00B42293"/>
    <w:rsid w:val="00B4271A"/>
    <w:rsid w:val="00B430F2"/>
    <w:rsid w:val="00B43A40"/>
    <w:rsid w:val="00B455DA"/>
    <w:rsid w:val="00B45B4C"/>
    <w:rsid w:val="00B517B5"/>
    <w:rsid w:val="00B51822"/>
    <w:rsid w:val="00B5291B"/>
    <w:rsid w:val="00B55EAF"/>
    <w:rsid w:val="00B56441"/>
    <w:rsid w:val="00B56F23"/>
    <w:rsid w:val="00B63630"/>
    <w:rsid w:val="00B66576"/>
    <w:rsid w:val="00B67A96"/>
    <w:rsid w:val="00B732A5"/>
    <w:rsid w:val="00B73585"/>
    <w:rsid w:val="00B746FF"/>
    <w:rsid w:val="00B75AAD"/>
    <w:rsid w:val="00B7732C"/>
    <w:rsid w:val="00B86F6C"/>
    <w:rsid w:val="00B91C82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C4C8B"/>
    <w:rsid w:val="00BC6C00"/>
    <w:rsid w:val="00BD0559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DFA"/>
    <w:rsid w:val="00C00968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6F40"/>
    <w:rsid w:val="00C276DA"/>
    <w:rsid w:val="00C27C4C"/>
    <w:rsid w:val="00C33531"/>
    <w:rsid w:val="00C33576"/>
    <w:rsid w:val="00C34CBF"/>
    <w:rsid w:val="00C37EC6"/>
    <w:rsid w:val="00C45124"/>
    <w:rsid w:val="00C45AB5"/>
    <w:rsid w:val="00C519EC"/>
    <w:rsid w:val="00C54756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87613"/>
    <w:rsid w:val="00C92672"/>
    <w:rsid w:val="00C92907"/>
    <w:rsid w:val="00C93D03"/>
    <w:rsid w:val="00C9471D"/>
    <w:rsid w:val="00C9554F"/>
    <w:rsid w:val="00C964F0"/>
    <w:rsid w:val="00C9660C"/>
    <w:rsid w:val="00CA1D79"/>
    <w:rsid w:val="00CA2AAD"/>
    <w:rsid w:val="00CA64EC"/>
    <w:rsid w:val="00CA7611"/>
    <w:rsid w:val="00CA7922"/>
    <w:rsid w:val="00CB1372"/>
    <w:rsid w:val="00CB18A2"/>
    <w:rsid w:val="00CB1FB5"/>
    <w:rsid w:val="00CB229B"/>
    <w:rsid w:val="00CB6CEF"/>
    <w:rsid w:val="00CB6E6F"/>
    <w:rsid w:val="00CC1166"/>
    <w:rsid w:val="00CC1B8B"/>
    <w:rsid w:val="00CC23B0"/>
    <w:rsid w:val="00CC2812"/>
    <w:rsid w:val="00CC4B92"/>
    <w:rsid w:val="00CC4C6F"/>
    <w:rsid w:val="00CC7080"/>
    <w:rsid w:val="00CD09A2"/>
    <w:rsid w:val="00CD1016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D7143"/>
    <w:rsid w:val="00CE186A"/>
    <w:rsid w:val="00CE250E"/>
    <w:rsid w:val="00CE3B92"/>
    <w:rsid w:val="00CF010C"/>
    <w:rsid w:val="00CF333A"/>
    <w:rsid w:val="00D063D1"/>
    <w:rsid w:val="00D146E2"/>
    <w:rsid w:val="00D22753"/>
    <w:rsid w:val="00D30565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60546"/>
    <w:rsid w:val="00D60C8E"/>
    <w:rsid w:val="00D6451B"/>
    <w:rsid w:val="00D657E3"/>
    <w:rsid w:val="00D670DB"/>
    <w:rsid w:val="00D71D96"/>
    <w:rsid w:val="00D73679"/>
    <w:rsid w:val="00D73B3C"/>
    <w:rsid w:val="00D748BE"/>
    <w:rsid w:val="00D74DD2"/>
    <w:rsid w:val="00D855C5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560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472D"/>
    <w:rsid w:val="00DE6441"/>
    <w:rsid w:val="00DE75EF"/>
    <w:rsid w:val="00DF06FD"/>
    <w:rsid w:val="00DF087F"/>
    <w:rsid w:val="00DF14CB"/>
    <w:rsid w:val="00DF20D8"/>
    <w:rsid w:val="00DF3082"/>
    <w:rsid w:val="00DF3A80"/>
    <w:rsid w:val="00DF6053"/>
    <w:rsid w:val="00DF6E5D"/>
    <w:rsid w:val="00E023BF"/>
    <w:rsid w:val="00E07EB1"/>
    <w:rsid w:val="00E11396"/>
    <w:rsid w:val="00E11546"/>
    <w:rsid w:val="00E12067"/>
    <w:rsid w:val="00E13911"/>
    <w:rsid w:val="00E14FC8"/>
    <w:rsid w:val="00E1519A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397A"/>
    <w:rsid w:val="00E76E38"/>
    <w:rsid w:val="00E7785A"/>
    <w:rsid w:val="00E805F9"/>
    <w:rsid w:val="00E820A4"/>
    <w:rsid w:val="00E840DD"/>
    <w:rsid w:val="00E852C4"/>
    <w:rsid w:val="00E93FEE"/>
    <w:rsid w:val="00E95F55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53EB"/>
    <w:rsid w:val="00EC6645"/>
    <w:rsid w:val="00EC6B32"/>
    <w:rsid w:val="00ED3A6C"/>
    <w:rsid w:val="00ED595E"/>
    <w:rsid w:val="00EE2FBD"/>
    <w:rsid w:val="00EE3814"/>
    <w:rsid w:val="00EF0380"/>
    <w:rsid w:val="00EF0C59"/>
    <w:rsid w:val="00EF2BE7"/>
    <w:rsid w:val="00EF4BB9"/>
    <w:rsid w:val="00EF57AF"/>
    <w:rsid w:val="00F02657"/>
    <w:rsid w:val="00F0385F"/>
    <w:rsid w:val="00F05525"/>
    <w:rsid w:val="00F10865"/>
    <w:rsid w:val="00F10B78"/>
    <w:rsid w:val="00F10CBC"/>
    <w:rsid w:val="00F12BF3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4719"/>
    <w:rsid w:val="00F457D1"/>
    <w:rsid w:val="00F46E7C"/>
    <w:rsid w:val="00F47128"/>
    <w:rsid w:val="00F47FA7"/>
    <w:rsid w:val="00F51493"/>
    <w:rsid w:val="00F52F68"/>
    <w:rsid w:val="00F5451A"/>
    <w:rsid w:val="00F600B2"/>
    <w:rsid w:val="00F61C85"/>
    <w:rsid w:val="00F66E25"/>
    <w:rsid w:val="00F7074F"/>
    <w:rsid w:val="00F71B09"/>
    <w:rsid w:val="00F75BFF"/>
    <w:rsid w:val="00F765FD"/>
    <w:rsid w:val="00F772D3"/>
    <w:rsid w:val="00F81999"/>
    <w:rsid w:val="00F832F6"/>
    <w:rsid w:val="00F8479D"/>
    <w:rsid w:val="00F85DFC"/>
    <w:rsid w:val="00F91642"/>
    <w:rsid w:val="00F918DF"/>
    <w:rsid w:val="00F92F3E"/>
    <w:rsid w:val="00F936F6"/>
    <w:rsid w:val="00F96BE8"/>
    <w:rsid w:val="00F9789E"/>
    <w:rsid w:val="00FA12A3"/>
    <w:rsid w:val="00FA1D2C"/>
    <w:rsid w:val="00FA2E57"/>
    <w:rsid w:val="00FA6B95"/>
    <w:rsid w:val="00FA7750"/>
    <w:rsid w:val="00FB19A8"/>
    <w:rsid w:val="00FB2483"/>
    <w:rsid w:val="00FB25E2"/>
    <w:rsid w:val="00FB3844"/>
    <w:rsid w:val="00FB48B2"/>
    <w:rsid w:val="00FB764D"/>
    <w:rsid w:val="00FC6474"/>
    <w:rsid w:val="00FD031C"/>
    <w:rsid w:val="00FD06A2"/>
    <w:rsid w:val="00FD1141"/>
    <w:rsid w:val="00FD2008"/>
    <w:rsid w:val="00FD26C2"/>
    <w:rsid w:val="00FD39B6"/>
    <w:rsid w:val="00FD3B34"/>
    <w:rsid w:val="00FD53CA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247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iPriority w:val="9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rsid w:val="00CE3B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basedOn w:val="a"/>
    <w:link w:val="ac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c">
    <w:name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3B92"/>
  </w:style>
  <w:style w:type="table" w:customStyle="1" w:styleId="12">
    <w:name w:val="Сетка таблицы1"/>
    <w:basedOn w:val="a1"/>
    <w:next w:val="a8"/>
    <w:uiPriority w:val="59"/>
    <w:rsid w:val="00CE3B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CE3B92"/>
    <w:rPr>
      <w:sz w:val="20"/>
      <w:szCs w:val="20"/>
    </w:rPr>
  </w:style>
  <w:style w:type="character" w:customStyle="1" w:styleId="af1">
    <w:name w:val="Тема примечания Знак"/>
    <w:link w:val="af2"/>
    <w:uiPriority w:val="99"/>
    <w:semiHidden/>
    <w:rsid w:val="00CE3B92"/>
    <w:rPr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CE3B92"/>
    <w:rPr>
      <w:b/>
      <w:bCs/>
    </w:rPr>
  </w:style>
  <w:style w:type="character" w:customStyle="1" w:styleId="13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F5451A"/>
    <w:rPr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4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4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5">
    <w:name w:val="Plain Text"/>
    <w:basedOn w:val="a"/>
    <w:link w:val="af6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6">
    <w:name w:val="Текст Знак"/>
    <w:link w:val="af5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7">
    <w:name w:val="Основной текст_"/>
    <w:link w:val="15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7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8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9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"/>
    <w:basedOn w:val="a"/>
    <w:link w:val="afb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b">
    <w:name w:val="Основной текст Знак"/>
    <w:link w:val="afa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c">
    <w:name w:val="Subtitle"/>
    <w:basedOn w:val="a"/>
    <w:link w:val="afd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d">
    <w:name w:val="Подзаголовок Знак"/>
    <w:link w:val="afc"/>
    <w:rsid w:val="007E5D9C"/>
    <w:rPr>
      <w:rFonts w:ascii="Times New Roman" w:eastAsia="Times New Roman" w:hAnsi="Times New Roman"/>
      <w:sz w:val="24"/>
    </w:rPr>
  </w:style>
  <w:style w:type="paragraph" w:customStyle="1" w:styleId="afe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uiPriority w:val="99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6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f">
    <w:name w:val="Заголовок Знак"/>
    <w:aliases w:val="Название Знак1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1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2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catalog-elementchar">
    <w:name w:val="catalog-element__char"/>
    <w:basedOn w:val="a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3">
    <w:name w:val="Emphasis"/>
    <w:basedOn w:val="a0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Основной текст (2) + Полужирный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40">
    <w:name w:val="Основной текст (2) + Полужирный4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8">
    <w:name w:val="Основной текст (2)8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53">
    <w:name w:val="Заголовок №5_"/>
    <w:basedOn w:val="a0"/>
    <w:link w:val="510"/>
    <w:uiPriority w:val="99"/>
    <w:locked/>
    <w:rsid w:val="00C87613"/>
    <w:rPr>
      <w:b/>
      <w:bCs/>
      <w:shd w:val="clear" w:color="auto" w:fill="FFFFFF"/>
    </w:rPr>
  </w:style>
  <w:style w:type="character" w:customStyle="1" w:styleId="54">
    <w:name w:val="Заголовок №5"/>
    <w:basedOn w:val="53"/>
    <w:uiPriority w:val="99"/>
    <w:rsid w:val="00C87613"/>
    <w:rPr>
      <w:b/>
      <w:bCs/>
      <w:shd w:val="clear" w:color="auto" w:fill="FFFFFF"/>
    </w:rPr>
  </w:style>
  <w:style w:type="character" w:customStyle="1" w:styleId="27">
    <w:name w:val="Основной текст (2)7"/>
    <w:basedOn w:val="24"/>
    <w:uiPriority w:val="99"/>
    <w:rsid w:val="00C87613"/>
    <w:rPr>
      <w:rFonts w:ascii="Tahoma" w:eastAsia="Batang" w:hAnsi="Tahoma" w:cs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260">
    <w:name w:val="Основной текст (2)6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character" w:customStyle="1" w:styleId="241">
    <w:name w:val="Основной текст (2)4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C87613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510">
    <w:name w:val="Заголовок №51"/>
    <w:basedOn w:val="a"/>
    <w:link w:val="53"/>
    <w:uiPriority w:val="99"/>
    <w:rsid w:val="00C87613"/>
    <w:pPr>
      <w:widowControl w:val="0"/>
      <w:shd w:val="clear" w:color="auto" w:fill="FFFFFF"/>
      <w:spacing w:before="180" w:after="0" w:line="240" w:lineRule="exact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uiPriority w:val="99"/>
    <w:locked/>
    <w:rsid w:val="00C87613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8761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87613"/>
    <w:pPr>
      <w:widowControl w:val="0"/>
      <w:shd w:val="clear" w:color="auto" w:fill="FFFFFF"/>
      <w:spacing w:before="480" w:after="0" w:line="240" w:lineRule="atLeast"/>
      <w:jc w:val="both"/>
    </w:pPr>
    <w:rPr>
      <w:b/>
      <w:bCs/>
      <w:sz w:val="18"/>
      <w:szCs w:val="18"/>
      <w:lang w:eastAsia="ru-RU"/>
    </w:rPr>
  </w:style>
  <w:style w:type="character" w:customStyle="1" w:styleId="33">
    <w:name w:val="Подпись к таблице (3) + Не полужирный"/>
    <w:basedOn w:val="a0"/>
    <w:uiPriority w:val="99"/>
    <w:rsid w:val="00C87613"/>
    <w:rPr>
      <w:rFonts w:cs="Times New Roman"/>
      <w:b w:val="0"/>
      <w:bCs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aff4">
    <w:name w:val="Подпись к картинке_"/>
    <w:basedOn w:val="a0"/>
    <w:link w:val="17"/>
    <w:uiPriority w:val="99"/>
    <w:locked/>
    <w:rsid w:val="00C87613"/>
    <w:rPr>
      <w:b/>
      <w:bCs/>
      <w:shd w:val="clear" w:color="auto" w:fill="FFFFFF"/>
    </w:rPr>
  </w:style>
  <w:style w:type="paragraph" w:customStyle="1" w:styleId="17">
    <w:name w:val="Подпись к картинке1"/>
    <w:basedOn w:val="a"/>
    <w:link w:val="aff4"/>
    <w:uiPriority w:val="99"/>
    <w:rsid w:val="00C87613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paragraph" w:customStyle="1" w:styleId="Default">
    <w:name w:val="Default"/>
    <w:rsid w:val="00DB056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iPriority w:val="9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rsid w:val="00CE3B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basedOn w:val="a"/>
    <w:link w:val="ac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c">
    <w:name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3B92"/>
  </w:style>
  <w:style w:type="table" w:customStyle="1" w:styleId="12">
    <w:name w:val="Сетка таблицы1"/>
    <w:basedOn w:val="a1"/>
    <w:next w:val="a8"/>
    <w:uiPriority w:val="59"/>
    <w:rsid w:val="00CE3B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CE3B92"/>
    <w:rPr>
      <w:sz w:val="20"/>
      <w:szCs w:val="20"/>
    </w:rPr>
  </w:style>
  <w:style w:type="character" w:customStyle="1" w:styleId="af1">
    <w:name w:val="Тема примечания Знак"/>
    <w:link w:val="af2"/>
    <w:uiPriority w:val="99"/>
    <w:semiHidden/>
    <w:rsid w:val="00CE3B92"/>
    <w:rPr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CE3B92"/>
    <w:rPr>
      <w:b/>
      <w:bCs/>
    </w:rPr>
  </w:style>
  <w:style w:type="character" w:customStyle="1" w:styleId="13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F5451A"/>
    <w:rPr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4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4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5">
    <w:name w:val="Plain Text"/>
    <w:basedOn w:val="a"/>
    <w:link w:val="af6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6">
    <w:name w:val="Текст Знак"/>
    <w:link w:val="af5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7">
    <w:name w:val="Основной текст_"/>
    <w:link w:val="15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7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8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9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"/>
    <w:basedOn w:val="a"/>
    <w:link w:val="afb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b">
    <w:name w:val="Основной текст Знак"/>
    <w:link w:val="afa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c">
    <w:name w:val="Subtitle"/>
    <w:basedOn w:val="a"/>
    <w:link w:val="afd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d">
    <w:name w:val="Подзаголовок Знак"/>
    <w:link w:val="afc"/>
    <w:rsid w:val="007E5D9C"/>
    <w:rPr>
      <w:rFonts w:ascii="Times New Roman" w:eastAsia="Times New Roman" w:hAnsi="Times New Roman"/>
      <w:sz w:val="24"/>
    </w:rPr>
  </w:style>
  <w:style w:type="paragraph" w:customStyle="1" w:styleId="afe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uiPriority w:val="99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6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f">
    <w:name w:val="Заголовок Знак"/>
    <w:aliases w:val="Название Знак1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1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2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catalog-elementchar">
    <w:name w:val="catalog-element__char"/>
    <w:basedOn w:val="a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3">
    <w:name w:val="Emphasis"/>
    <w:basedOn w:val="a0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Основной текст (2) + Полужирный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40">
    <w:name w:val="Основной текст (2) + Полужирный4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8">
    <w:name w:val="Основной текст (2)8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53">
    <w:name w:val="Заголовок №5_"/>
    <w:basedOn w:val="a0"/>
    <w:link w:val="510"/>
    <w:uiPriority w:val="99"/>
    <w:locked/>
    <w:rsid w:val="00C87613"/>
    <w:rPr>
      <w:b/>
      <w:bCs/>
      <w:shd w:val="clear" w:color="auto" w:fill="FFFFFF"/>
    </w:rPr>
  </w:style>
  <w:style w:type="character" w:customStyle="1" w:styleId="54">
    <w:name w:val="Заголовок №5"/>
    <w:basedOn w:val="53"/>
    <w:uiPriority w:val="99"/>
    <w:rsid w:val="00C87613"/>
    <w:rPr>
      <w:b/>
      <w:bCs/>
      <w:shd w:val="clear" w:color="auto" w:fill="FFFFFF"/>
    </w:rPr>
  </w:style>
  <w:style w:type="character" w:customStyle="1" w:styleId="27">
    <w:name w:val="Основной текст (2)7"/>
    <w:basedOn w:val="24"/>
    <w:uiPriority w:val="99"/>
    <w:rsid w:val="00C87613"/>
    <w:rPr>
      <w:rFonts w:ascii="Tahoma" w:eastAsia="Batang" w:hAnsi="Tahoma" w:cs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260">
    <w:name w:val="Основной текст (2)6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character" w:customStyle="1" w:styleId="241">
    <w:name w:val="Основной текст (2)4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C87613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510">
    <w:name w:val="Заголовок №51"/>
    <w:basedOn w:val="a"/>
    <w:link w:val="53"/>
    <w:uiPriority w:val="99"/>
    <w:rsid w:val="00C87613"/>
    <w:pPr>
      <w:widowControl w:val="0"/>
      <w:shd w:val="clear" w:color="auto" w:fill="FFFFFF"/>
      <w:spacing w:before="180" w:after="0" w:line="240" w:lineRule="exact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uiPriority w:val="99"/>
    <w:locked/>
    <w:rsid w:val="00C87613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8761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87613"/>
    <w:pPr>
      <w:widowControl w:val="0"/>
      <w:shd w:val="clear" w:color="auto" w:fill="FFFFFF"/>
      <w:spacing w:before="480" w:after="0" w:line="240" w:lineRule="atLeast"/>
      <w:jc w:val="both"/>
    </w:pPr>
    <w:rPr>
      <w:b/>
      <w:bCs/>
      <w:sz w:val="18"/>
      <w:szCs w:val="18"/>
      <w:lang w:eastAsia="ru-RU"/>
    </w:rPr>
  </w:style>
  <w:style w:type="character" w:customStyle="1" w:styleId="33">
    <w:name w:val="Подпись к таблице (3) + Не полужирный"/>
    <w:basedOn w:val="a0"/>
    <w:uiPriority w:val="99"/>
    <w:rsid w:val="00C87613"/>
    <w:rPr>
      <w:rFonts w:cs="Times New Roman"/>
      <w:b w:val="0"/>
      <w:bCs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aff4">
    <w:name w:val="Подпись к картинке_"/>
    <w:basedOn w:val="a0"/>
    <w:link w:val="17"/>
    <w:uiPriority w:val="99"/>
    <w:locked/>
    <w:rsid w:val="00C87613"/>
    <w:rPr>
      <w:b/>
      <w:bCs/>
      <w:shd w:val="clear" w:color="auto" w:fill="FFFFFF"/>
    </w:rPr>
  </w:style>
  <w:style w:type="paragraph" w:customStyle="1" w:styleId="17">
    <w:name w:val="Подпись к картинке1"/>
    <w:basedOn w:val="a"/>
    <w:link w:val="aff4"/>
    <w:uiPriority w:val="99"/>
    <w:rsid w:val="00C87613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paragraph" w:customStyle="1" w:styleId="Default">
    <w:name w:val="Default"/>
    <w:rsid w:val="00DB056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kt.ca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enderkt.c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kt.ca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93D7-71C0-4715-8682-85E22010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3472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23223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Шаршенов Нурлан Болотович</dc:creator>
  <cp:lastModifiedBy>Урмат Рыскелдиев  Рыскелдиевич</cp:lastModifiedBy>
  <cp:revision>2</cp:revision>
  <cp:lastPrinted>2022-10-05T08:22:00Z</cp:lastPrinted>
  <dcterms:created xsi:type="dcterms:W3CDTF">2022-10-05T08:43:00Z</dcterms:created>
  <dcterms:modified xsi:type="dcterms:W3CDTF">2022-10-05T08:43:00Z</dcterms:modified>
</cp:coreProperties>
</file>