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jc w:val="center"/>
        <w:rPr>
          <w:rFonts w:ascii="Times New Roman" w:hAnsi="Times New Roman"/>
          <w:b/>
          <w:color w:val="0000cc"/>
          <w:sz w:val="20"/>
          <w:szCs w:val="20"/>
          <w:lang w:val="en-US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jc w:val="center"/>
        <w:rPr>
          <w:rFonts w:ascii="Times New Roman" w:hAnsi="Times New Roman"/>
          <w:b/>
          <w:color w:val="0000cc"/>
          <w:sz w:val="20"/>
          <w:szCs w:val="20"/>
        </w:rPr>
      </w:pPr>
      <w:r>
        <w:rPr>
          <w:rFonts w:ascii="Times New Roman" w:hAnsi="Times New Roman"/>
          <w:b/>
          <w:color w:val="0000cc"/>
          <w:sz w:val="20"/>
          <w:szCs w:val="20"/>
        </w:rPr>
        <w:t xml:space="preserve">ПРИГЛАШЕНИЕ № </w:t>
      </w:r>
      <w:r>
        <w:rPr>
          <w:rFonts w:ascii="Times New Roman" w:hAnsi="Times New Roman"/>
          <w:b/>
          <w:color w:val="0000cc"/>
          <w:sz w:val="20"/>
          <w:szCs w:val="20"/>
        </w:rPr>
        <w:t>2</w:t>
      </w:r>
      <w:r>
        <w:rPr>
          <w:rFonts w:ascii="Times New Roman" w:hAnsi="Times New Roman"/>
          <w:spacing w:val="-3"/>
          <w:sz w:val="20"/>
          <w:szCs w:val="20"/>
        </w:rPr>
        <w:t xml:space="preserve">                 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к участию в конкурсе с неограниченным участием 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jc w:val="center"/>
        <w:rPr>
          <w:rFonts w:ascii="Times New Roman" w:hAnsi="Times New Roman"/>
          <w:b/>
          <w:sz w:val="20"/>
          <w:szCs w:val="20"/>
        </w:rPr>
      </w:pPr>
    </w:p>
    <w:p>
      <w:pPr>
        <w:pStyle w:val="style1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Дата: «</w:t>
      </w:r>
      <w:r>
        <w:rPr>
          <w:rFonts w:ascii="Times New Roman" w:hAnsi="Times New Roman"/>
          <w:sz w:val="20"/>
          <w:szCs w:val="20"/>
        </w:rPr>
        <w:t>30</w:t>
      </w:r>
      <w:r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</w:rPr>
        <w:t>сентября</w:t>
      </w:r>
      <w:r>
        <w:rPr>
          <w:rFonts w:ascii="Times New Roman" w:hAnsi="Times New Roman"/>
          <w:sz w:val="20"/>
          <w:szCs w:val="20"/>
        </w:rPr>
        <w:t xml:space="preserve"> 2022 г.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sz w:val="20"/>
          <w:szCs w:val="20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ОАО </w:t>
      </w:r>
      <w:r>
        <w:rPr>
          <w:rFonts w:ascii="Times New Roman" w:hAnsi="Times New Roman"/>
          <w:b/>
          <w:sz w:val="20"/>
          <w:szCs w:val="20"/>
        </w:rPr>
        <w:t>«</w:t>
      </w:r>
      <w:r>
        <w:rPr>
          <w:rFonts w:ascii="Times New Roman" w:hAnsi="Times New Roman"/>
          <w:b/>
          <w:sz w:val="20"/>
          <w:szCs w:val="20"/>
        </w:rPr>
        <w:t>Кыргызтелеком</w:t>
      </w:r>
      <w:r>
        <w:rPr>
          <w:rFonts w:ascii="Times New Roman" w:hAnsi="Times New Roman"/>
          <w:b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(далее – Общество</w:t>
      </w:r>
      <w:r>
        <w:rPr>
          <w:rFonts w:ascii="Times New Roman" w:hAnsi="Times New Roman"/>
          <w:sz w:val="20"/>
          <w:szCs w:val="20"/>
        </w:rPr>
        <w:t>) приглашает правомочных поставщиков представить свои конкурсные заявки на закупку</w:t>
      </w:r>
      <w:r>
        <w:rPr>
          <w:rFonts w:ascii="Times New Roman" w:hAnsi="Times New Roman"/>
          <w:sz w:val="20"/>
          <w:szCs w:val="20"/>
        </w:rPr>
        <w:t xml:space="preserve"> кабельной продукции</w:t>
      </w:r>
      <w:r>
        <w:rPr>
          <w:rFonts w:ascii="Times New Roman" w:hAnsi="Times New Roman"/>
          <w:sz w:val="20"/>
          <w:szCs w:val="20"/>
        </w:rPr>
        <w:t xml:space="preserve"> :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Лот № </w:t>
      </w:r>
      <w:r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b/>
          <w:sz w:val="20"/>
          <w:szCs w:val="20"/>
        </w:rPr>
        <w:t xml:space="preserve"> -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ОВК -8 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>
        <w:rPr>
          <w:rFonts w:ascii="Times New Roman" w:hAnsi="Times New Roman"/>
          <w:b/>
          <w:sz w:val="20"/>
          <w:szCs w:val="20"/>
        </w:rPr>
        <w:t>(8</w:t>
      </w:r>
      <w:r>
        <w:rPr>
          <w:rFonts w:ascii="Times New Roman" w:hAnsi="Times New Roman"/>
          <w:b/>
          <w:sz w:val="20"/>
          <w:szCs w:val="20"/>
        </w:rPr>
        <w:t xml:space="preserve">,0 </w:t>
      </w:r>
      <w:r>
        <w:rPr>
          <w:rFonts w:ascii="Times New Roman" w:hAnsi="Times New Roman"/>
          <w:b/>
          <w:sz w:val="20"/>
          <w:szCs w:val="20"/>
        </w:rPr>
        <w:t xml:space="preserve"> к</w:t>
      </w:r>
      <w:r>
        <w:rPr>
          <w:rFonts w:ascii="Times New Roman" w:hAnsi="Times New Roman"/>
          <w:b/>
          <w:sz w:val="20"/>
          <w:szCs w:val="20"/>
        </w:rPr>
        <w:t>Н</w:t>
      </w:r>
      <w:r>
        <w:rPr>
          <w:rFonts w:ascii="Times New Roman" w:hAnsi="Times New Roman"/>
          <w:b/>
          <w:sz w:val="20"/>
          <w:szCs w:val="20"/>
        </w:rPr>
        <w:t xml:space="preserve">) </w:t>
      </w:r>
      <w:r>
        <w:rPr>
          <w:rFonts w:ascii="Times New Roman" w:hAnsi="Times New Roman"/>
          <w:b/>
          <w:sz w:val="20"/>
          <w:szCs w:val="20"/>
        </w:rPr>
        <w:t xml:space="preserve">– 80 км, выделенная сумма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- 4 400 000 (четыре миллиона четыреста тысяч) сомов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(далее Приглашение).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ind w:firstLine="42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Лот № 2 –комплектующие (зажим</w:t>
      </w:r>
      <w:r>
        <w:rPr>
          <w:rFonts w:ascii="Times New Roman" w:hAnsi="Times New Roman"/>
          <w:b/>
          <w:sz w:val="20"/>
          <w:szCs w:val="20"/>
        </w:rPr>
        <w:t>ы</w:t>
      </w:r>
      <w:r>
        <w:rPr>
          <w:rFonts w:ascii="Times New Roman" w:hAnsi="Times New Roman"/>
          <w:b/>
          <w:sz w:val="20"/>
          <w:szCs w:val="20"/>
        </w:rPr>
        <w:t xml:space="preserve"> НСО, ПСО, муфты) </w:t>
      </w:r>
      <w:r>
        <w:rPr>
          <w:rFonts w:ascii="Times New Roman" w:hAnsi="Times New Roman"/>
          <w:b/>
          <w:sz w:val="20"/>
          <w:szCs w:val="20"/>
        </w:rPr>
        <w:t>–в</w:t>
      </w:r>
      <w:r>
        <w:rPr>
          <w:rFonts w:ascii="Times New Roman" w:hAnsi="Times New Roman"/>
          <w:b/>
          <w:sz w:val="20"/>
          <w:szCs w:val="20"/>
        </w:rPr>
        <w:t xml:space="preserve">ыделенная сумма 505 028 пятьсот пять тысяч 28тн) 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Описание предмета закупки, характер, перечень, количество, место и сроки поставки, </w:t>
      </w:r>
      <w:r>
        <w:rPr>
          <w:rFonts w:ascii="Times New Roman" w:hAnsi="Times New Roman"/>
          <w:sz w:val="20"/>
          <w:szCs w:val="20"/>
        </w:rPr>
        <w:t>требования, предъявляемые к поставщикам и иные требования установлены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в Требованиях к закупке (приложение 1 к Приглашению</w:t>
      </w:r>
      <w:r>
        <w:rPr>
          <w:rFonts w:ascii="Times New Roman" w:hAnsi="Times New Roman"/>
          <w:sz w:val="20"/>
          <w:szCs w:val="20"/>
        </w:rPr>
        <w:t>).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sz w:val="20"/>
          <w:szCs w:val="20"/>
        </w:rPr>
      </w:pPr>
    </w:p>
    <w:p>
      <w:pPr>
        <w:pStyle w:val="style179"/>
        <w:widowControl w:val="false"/>
        <w:numPr>
          <w:ilvl w:val="0"/>
          <w:numId w:val="7"/>
        </w:numPr>
        <w:autoSpaceDE w:val="false"/>
        <w:autoSpaceDN w:val="false"/>
        <w:adjustRightInd w:val="false"/>
        <w:rPr>
          <w:sz w:val="20"/>
          <w:szCs w:val="20"/>
        </w:rPr>
      </w:pPr>
      <w:r>
        <w:rPr>
          <w:sz w:val="20"/>
          <w:szCs w:val="20"/>
        </w:rPr>
        <w:t>Для участия в конкурсе необходимо:</w:t>
      </w:r>
    </w:p>
    <w:p>
      <w:pPr>
        <w:pStyle w:val="style179"/>
        <w:widowControl w:val="false"/>
        <w:autoSpaceDE w:val="false"/>
        <w:autoSpaceDN w:val="false"/>
        <w:adjustRightInd w:val="false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103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835"/>
        <w:gridCol w:w="3657"/>
      </w:tblGrid>
      <w:tr>
        <w:trPr>
          <w:trHeight w:val="1036" w:hRule="atLeast"/>
        </w:trPr>
        <w:tc>
          <w:tcPr>
            <w:tcW w:w="3828" w:type="dxa"/>
            <w:tcBorders/>
            <w:shd w:val="clear" w:color="auto" w:fill="bdf9c0"/>
            <w:tcFitText w:val="false"/>
            <w:vAlign w:val="center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Подать конкурсную заявку</w:t>
            </w: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электронном виде согласно Требованиям к закупке (приложение 1)</w:t>
            </w: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установлением пароля доступа</w:t>
            </w:r>
          </w:p>
        </w:tc>
        <w:tc>
          <w:tcPr>
            <w:tcW w:w="2835" w:type="dxa"/>
            <w:tcBorders/>
            <w:shd w:val="clear" w:color="auto" w:fill="bdf9c0"/>
            <w:tcFitText w:val="false"/>
            <w:vAlign w:val="center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 эл. адресу:</w:t>
            </w: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tenderkt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gmail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com</w:t>
            </w:r>
          </w:p>
        </w:tc>
        <w:tc>
          <w:tcPr>
            <w:tcW w:w="3657" w:type="dxa"/>
            <w:tcBorders/>
            <w:shd w:val="clear" w:color="auto" w:fill="bdf9c0"/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окончания приема конкурсных заявок:</w:t>
            </w: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.2022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11:59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часов (GMT+6)</w:t>
            </w:r>
          </w:p>
        </w:tc>
      </w:tr>
      <w:tr>
        <w:tblPrEx/>
        <w:trPr/>
        <w:tc>
          <w:tcPr>
            <w:tcW w:w="3828" w:type="dxa"/>
            <w:tcBorders/>
            <w:shd w:val="clear" w:color="auto" w:fill="bdf9c0"/>
            <w:tcFitText w:val="false"/>
            <w:vAlign w:val="center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Направить пароль </w:t>
            </w:r>
            <w:r>
              <w:rPr>
                <w:rFonts w:ascii="Times New Roman" w:hAnsi="Times New Roman"/>
                <w:sz w:val="20"/>
                <w:szCs w:val="20"/>
              </w:rPr>
              <w:t>для доступа к конкурсной заявке</w:t>
            </w:r>
          </w:p>
        </w:tc>
        <w:tc>
          <w:tcPr>
            <w:tcW w:w="2835" w:type="dxa"/>
            <w:tcBorders/>
            <w:shd w:val="clear" w:color="auto" w:fill="bdf9c0"/>
            <w:tcFitText w:val="false"/>
            <w:vAlign w:val="center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 электронному адресу:</w:t>
            </w: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tenderkt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gmail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com</w:t>
            </w:r>
          </w:p>
        </w:tc>
        <w:tc>
          <w:tcPr>
            <w:tcW w:w="3657" w:type="dxa"/>
            <w:tcBorders/>
            <w:shd w:val="clear" w:color="auto" w:fill="bdf9c0"/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окончания приема паролей к конкурсным заявкам:</w:t>
            </w: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.2022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г. с </w:t>
            </w:r>
            <w:r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12:00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:59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часов (GMT+6)</w:t>
            </w:r>
          </w:p>
        </w:tc>
      </w:tr>
      <w:tr>
        <w:tblPrEx/>
        <w:trPr>
          <w:trHeight w:val="175" w:hRule="atLeast"/>
        </w:trPr>
        <w:tc>
          <w:tcPr>
            <w:tcW w:w="3828" w:type="dxa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spacing w:after="0" w:lineRule="auto" w:line="24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Вскрытие конкурсных заявок состоится:</w:t>
            </w:r>
          </w:p>
        </w:tc>
        <w:tc>
          <w:tcPr>
            <w:tcW w:w="2835" w:type="dxa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адресу</w:t>
            </w:r>
            <w:r>
              <w:rPr>
                <w:rFonts w:ascii="Times New Roman" w:hAnsi="Times New Roman"/>
                <w:sz w:val="20"/>
                <w:szCs w:val="20"/>
              </w:rPr>
              <w:t>: г. Бишкек, проспект</w:t>
            </w:r>
            <w:r>
              <w:rPr>
                <w:rFonts w:ascii="Times New Roman" w:hAnsi="Times New Roman"/>
                <w:sz w:val="20"/>
                <w:szCs w:val="20"/>
              </w:rPr>
              <w:t>. Ч</w:t>
            </w:r>
            <w:r>
              <w:rPr>
                <w:rFonts w:ascii="Times New Roman" w:hAnsi="Times New Roman"/>
                <w:sz w:val="20"/>
                <w:szCs w:val="20"/>
              </w:rPr>
              <w:t>уй 96</w:t>
            </w:r>
          </w:p>
        </w:tc>
        <w:tc>
          <w:tcPr>
            <w:tcW w:w="3657" w:type="dxa"/>
            <w:tcBorders/>
            <w:shd w:val="clear" w:color="auto" w:fill="auto"/>
            <w:tcFitText w:val="false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ind w:left="-57" w:right="-5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ДАТА и Время вскрытия конкурсных заявок: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07.10.</w:t>
            </w:r>
            <w:r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2022г. в 1</w:t>
            </w:r>
            <w:r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:00</w:t>
            </w:r>
          </w:p>
        </w:tc>
      </w:tr>
    </w:tbl>
    <w:p>
      <w:pPr>
        <w:pStyle w:val="style0"/>
        <w:widowControl w:val="false"/>
        <w:tabs>
          <w:tab w:val="left" w:leader="none" w:pos="851"/>
          <w:tab w:val="left" w:leader="none" w:pos="993"/>
        </w:tabs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sz w:val="20"/>
          <w:szCs w:val="20"/>
        </w:rPr>
      </w:pPr>
    </w:p>
    <w:p>
      <w:pPr>
        <w:pStyle w:val="style179"/>
        <w:numPr>
          <w:ilvl w:val="0"/>
          <w:numId w:val="7"/>
        </w:numPr>
        <w:tabs>
          <w:tab w:val="left" w:leader="none" w:pos="851"/>
          <w:tab w:val="left" w:leader="none" w:pos="993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 наличии </w:t>
      </w:r>
      <w:r>
        <w:rPr>
          <w:sz w:val="20"/>
          <w:szCs w:val="20"/>
        </w:rPr>
        <w:t>вопросов по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настояще</w:t>
      </w:r>
      <w:r>
        <w:rPr>
          <w:sz w:val="20"/>
          <w:szCs w:val="20"/>
        </w:rPr>
        <w:t>му Приглашению</w:t>
      </w:r>
      <w:r>
        <w:rPr>
          <w:sz w:val="20"/>
          <w:szCs w:val="20"/>
        </w:rPr>
        <w:t xml:space="preserve"> п</w:t>
      </w:r>
      <w:r>
        <w:rPr>
          <w:sz w:val="20"/>
          <w:szCs w:val="20"/>
        </w:rPr>
        <w:t>оставщик</w:t>
      </w:r>
      <w:r>
        <w:rPr>
          <w:sz w:val="20"/>
          <w:szCs w:val="20"/>
        </w:rPr>
        <w:t xml:space="preserve"> может обратиться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Общество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по электронному адресу</w:t>
      </w:r>
      <w:r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/>
        <w:fldChar w:fldCharType="begin"/>
      </w:r>
      <w:r>
        <w:instrText xml:space="preserve"> HYPERLINK "mailto:tenderkt.ca@gmail.com" </w:instrText>
      </w:r>
      <w:r>
        <w:rPr/>
        <w:fldChar w:fldCharType="separate"/>
      </w:r>
      <w:r>
        <w:rPr>
          <w:rStyle w:val="style85"/>
          <w:b/>
          <w:sz w:val="20"/>
          <w:szCs w:val="20"/>
          <w:lang w:val="en-US"/>
        </w:rPr>
        <w:t>tenderkt</w:t>
      </w:r>
      <w:r>
        <w:rPr>
          <w:rStyle w:val="style85"/>
          <w:b/>
          <w:sz w:val="20"/>
          <w:szCs w:val="20"/>
        </w:rPr>
        <w:t>.</w:t>
      </w:r>
      <w:r>
        <w:rPr>
          <w:rStyle w:val="style85"/>
          <w:b/>
          <w:sz w:val="20"/>
          <w:szCs w:val="20"/>
          <w:lang w:val="en-US"/>
        </w:rPr>
        <w:t>ca</w:t>
      </w:r>
      <w:r>
        <w:rPr>
          <w:rStyle w:val="style85"/>
          <w:b/>
          <w:sz w:val="20"/>
          <w:szCs w:val="20"/>
        </w:rPr>
        <w:t>@</w:t>
      </w:r>
      <w:r>
        <w:rPr>
          <w:rStyle w:val="style85"/>
          <w:b/>
          <w:sz w:val="20"/>
          <w:szCs w:val="20"/>
          <w:lang w:val="en-US"/>
        </w:rPr>
        <w:t>gmail</w:t>
      </w:r>
      <w:r>
        <w:rPr>
          <w:rStyle w:val="style85"/>
          <w:b/>
          <w:sz w:val="20"/>
          <w:szCs w:val="20"/>
        </w:rPr>
        <w:t>.</w:t>
      </w:r>
      <w:r>
        <w:rPr>
          <w:rStyle w:val="style85"/>
          <w:b/>
          <w:sz w:val="20"/>
          <w:szCs w:val="20"/>
          <w:lang w:val="en-US"/>
        </w:rPr>
        <w:t>com</w:t>
      </w:r>
      <w:r>
        <w:rPr/>
        <w:fldChar w:fldCharType="end"/>
      </w:r>
      <w:r>
        <w:rPr>
          <w:b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за получением разъяснений</w:t>
      </w:r>
      <w:r>
        <w:rPr>
          <w:sz w:val="20"/>
          <w:szCs w:val="20"/>
        </w:rPr>
        <w:t>, но не позднее 3 рабочих дней до истечения окончательного срока представления конкурсных заявок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Разъяснения направляются </w:t>
      </w:r>
      <w:r>
        <w:rPr>
          <w:sz w:val="20"/>
          <w:szCs w:val="20"/>
        </w:rPr>
        <w:t xml:space="preserve">обратившемуся поставщику </w:t>
      </w:r>
      <w:r>
        <w:rPr>
          <w:sz w:val="20"/>
          <w:szCs w:val="20"/>
        </w:rPr>
        <w:t xml:space="preserve">по </w:t>
      </w:r>
      <w:r>
        <w:rPr>
          <w:sz w:val="20"/>
          <w:szCs w:val="20"/>
        </w:rPr>
        <w:t xml:space="preserve">электронной почте, с которой был получен запрос, </w:t>
      </w:r>
      <w:r>
        <w:rPr>
          <w:sz w:val="20"/>
          <w:szCs w:val="20"/>
        </w:rPr>
        <w:t>не п</w:t>
      </w:r>
      <w:r>
        <w:rPr>
          <w:sz w:val="20"/>
          <w:szCs w:val="20"/>
        </w:rPr>
        <w:t xml:space="preserve">озднее трех календарных дней </w:t>
      </w:r>
      <w:r>
        <w:rPr>
          <w:sz w:val="20"/>
          <w:szCs w:val="20"/>
        </w:rPr>
        <w:t xml:space="preserve">с момента получения запроса. </w:t>
      </w:r>
    </w:p>
    <w:bookmarkStart w:id="0" w:name="_Toc409422004"/>
    <w:p>
      <w:pPr>
        <w:pStyle w:val="style4108"/>
        <w:numPr>
          <w:ilvl w:val="0"/>
          <w:numId w:val="7"/>
        </w:numPr>
        <w:tabs>
          <w:tab w:val="left" w:leader="none" w:pos="851"/>
          <w:tab w:val="left" w:leader="none" w:pos="993"/>
        </w:tabs>
        <w:ind w:left="0" w:firstLine="567"/>
        <w:rPr>
          <w:rFonts w:ascii="Times New Roman" w:cs="Times New Roman" w:hAnsi="Times New Roman"/>
        </w:rPr>
      </w:pPr>
      <w:r>
        <w:rPr>
          <w:rFonts w:ascii="Times New Roman" w:cs="Times New Roman" w:eastAsia="Calibri" w:hAnsi="Times New Roman"/>
        </w:rPr>
        <w:t>При необходимости, Общество</w:t>
      </w:r>
      <w:r>
        <w:rPr>
          <w:rFonts w:ascii="Times New Roman" w:cs="Times New Roman" w:eastAsia="Calibri" w:hAnsi="Times New Roman"/>
        </w:rPr>
        <w:t xml:space="preserve"> вправе внести изменения в </w:t>
      </w:r>
      <w:r>
        <w:rPr>
          <w:rFonts w:ascii="Times New Roman" w:cs="Times New Roman" w:eastAsia="Calibri" w:hAnsi="Times New Roman"/>
        </w:rPr>
        <w:t xml:space="preserve">настоящее Приглашение </w:t>
      </w:r>
      <w:r>
        <w:rPr>
          <w:rFonts w:ascii="Times New Roman" w:cs="Times New Roman" w:eastAsia="Calibri" w:hAnsi="Times New Roman"/>
        </w:rPr>
        <w:t>путем издания дополнений</w:t>
      </w:r>
      <w:r>
        <w:rPr>
          <w:rFonts w:ascii="Times New Roman" w:cs="Times New Roman" w:eastAsia="Calibri" w:hAnsi="Times New Roman"/>
        </w:rPr>
        <w:t xml:space="preserve"> в любое время до истечения окончательного срока представления конкурсных заявок,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eastAsia="Calibri" w:hAnsi="Times New Roman"/>
        </w:rPr>
        <w:t xml:space="preserve">но в любом случае не позднее 3 (трех) рабочих дней. </w:t>
      </w:r>
      <w:bookmarkEnd w:id="0"/>
    </w:p>
    <w:p>
      <w:pPr>
        <w:pStyle w:val="style179"/>
        <w:widowControl w:val="false"/>
        <w:numPr>
          <w:ilvl w:val="0"/>
          <w:numId w:val="7"/>
        </w:numPr>
        <w:tabs>
          <w:tab w:val="left" w:leader="none" w:pos="851"/>
          <w:tab w:val="left" w:leader="none" w:pos="993"/>
        </w:tabs>
        <w:autoSpaceDE w:val="false"/>
        <w:autoSpaceDN w:val="false"/>
        <w:adjustRightInd w:val="false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Общество</w:t>
      </w:r>
      <w:r>
        <w:rPr>
          <w:sz w:val="20"/>
          <w:szCs w:val="20"/>
        </w:rPr>
        <w:t xml:space="preserve"> может перенести окончательную дату подачи конкурсных заявок на более поздний срок, если вносятся поправки в </w:t>
      </w:r>
      <w:r>
        <w:rPr>
          <w:sz w:val="20"/>
          <w:szCs w:val="20"/>
        </w:rPr>
        <w:t>настоящее Приглашение</w:t>
      </w:r>
      <w:r>
        <w:rPr>
          <w:sz w:val="20"/>
          <w:szCs w:val="20"/>
        </w:rPr>
        <w:t>, о чем Общество</w:t>
      </w:r>
      <w:r>
        <w:rPr>
          <w:sz w:val="20"/>
          <w:szCs w:val="20"/>
        </w:rPr>
        <w:t xml:space="preserve"> информирует путем размещения соответствующей информац</w:t>
      </w:r>
      <w:r>
        <w:rPr>
          <w:sz w:val="20"/>
          <w:szCs w:val="20"/>
        </w:rPr>
        <w:t>ии на официальном сайте Общества</w:t>
      </w:r>
      <w:r>
        <w:rPr>
          <w:sz w:val="20"/>
          <w:szCs w:val="20"/>
        </w:rPr>
        <w:t xml:space="preserve"> и информационном ресурсе, где было размещено объявление о проведении настоящего конкурса.    </w:t>
      </w:r>
    </w:p>
    <w:p>
      <w:pPr>
        <w:pStyle w:val="style179"/>
        <w:numPr>
          <w:ilvl w:val="0"/>
          <w:numId w:val="7"/>
        </w:numPr>
        <w:tabs>
          <w:tab w:val="left" w:leader="none" w:pos="851"/>
          <w:tab w:val="left" w:leader="none" w:pos="993"/>
        </w:tabs>
        <w:ind w:left="0" w:firstLine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Порядок подачи конкурсной заявки.  </w:t>
      </w:r>
      <w:r>
        <w:rPr>
          <w:sz w:val="20"/>
          <w:szCs w:val="20"/>
        </w:rPr>
        <w:t>Поставщику,</w:t>
      </w:r>
      <w:r>
        <w:rPr>
          <w:sz w:val="20"/>
          <w:szCs w:val="20"/>
        </w:rPr>
        <w:t xml:space="preserve"> желающему участвовать в конкурсе необходимо согласно Требованиям к </w:t>
      </w:r>
      <w:r>
        <w:rPr>
          <w:sz w:val="20"/>
          <w:szCs w:val="20"/>
        </w:rPr>
        <w:t>закупке (</w:t>
      </w:r>
      <w:r>
        <w:rPr>
          <w:sz w:val="20"/>
          <w:szCs w:val="20"/>
        </w:rPr>
        <w:t>приложение 1</w:t>
      </w:r>
      <w:r>
        <w:rPr>
          <w:sz w:val="20"/>
          <w:szCs w:val="20"/>
        </w:rPr>
        <w:t xml:space="preserve"> к Приглашению</w:t>
      </w:r>
      <w:r>
        <w:rPr>
          <w:sz w:val="20"/>
          <w:szCs w:val="20"/>
        </w:rPr>
        <w:t>) заполнить конкурсную заявку</w:t>
      </w:r>
      <w:r>
        <w:rPr>
          <w:sz w:val="20"/>
          <w:szCs w:val="20"/>
        </w:rPr>
        <w:t xml:space="preserve"> (приложение 2 к Приглашению)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приложить требуемые копии документов, </w:t>
      </w:r>
      <w:r>
        <w:rPr>
          <w:sz w:val="20"/>
          <w:szCs w:val="20"/>
        </w:rPr>
        <w:t xml:space="preserve">установить к </w:t>
      </w:r>
      <w:r>
        <w:rPr>
          <w:sz w:val="20"/>
          <w:szCs w:val="20"/>
        </w:rPr>
        <w:t xml:space="preserve">ним </w:t>
      </w:r>
      <w:r>
        <w:rPr>
          <w:sz w:val="20"/>
          <w:szCs w:val="20"/>
        </w:rPr>
        <w:t>пароль доступа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 отправить </w:t>
      </w:r>
      <w:r>
        <w:rPr>
          <w:sz w:val="20"/>
          <w:szCs w:val="20"/>
        </w:rPr>
        <w:t xml:space="preserve">в электронном виде </w:t>
      </w:r>
      <w:r>
        <w:rPr>
          <w:sz w:val="20"/>
          <w:szCs w:val="20"/>
        </w:rPr>
        <w:t>на электронную почт</w:t>
      </w:r>
      <w:r>
        <w:rPr>
          <w:sz w:val="20"/>
          <w:szCs w:val="20"/>
        </w:rPr>
        <w:t xml:space="preserve">у, указанную в п. 1 Приглашения, </w:t>
      </w:r>
      <w:r>
        <w:rPr>
          <w:sz w:val="20"/>
          <w:szCs w:val="20"/>
        </w:rPr>
        <w:t xml:space="preserve">не позднее </w:t>
      </w:r>
      <w:r>
        <w:rPr>
          <w:sz w:val="20"/>
          <w:szCs w:val="20"/>
        </w:rPr>
        <w:t>установленного срока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При этом, </w:t>
      </w:r>
      <w:r>
        <w:rPr>
          <w:sz w:val="20"/>
          <w:szCs w:val="20"/>
        </w:rPr>
        <w:t>Поставщик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обязуется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сообщить/направить</w:t>
      </w:r>
      <w:r>
        <w:rPr>
          <w:sz w:val="20"/>
          <w:szCs w:val="20"/>
        </w:rPr>
        <w:t xml:space="preserve"> Обществу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пароль доступа </w:t>
      </w:r>
      <w:r>
        <w:rPr>
          <w:sz w:val="20"/>
          <w:szCs w:val="20"/>
        </w:rPr>
        <w:t xml:space="preserve">не </w:t>
      </w:r>
      <w:r>
        <w:rPr>
          <w:sz w:val="20"/>
          <w:szCs w:val="20"/>
        </w:rPr>
        <w:t xml:space="preserve">позднее </w:t>
      </w:r>
      <w:r>
        <w:rPr>
          <w:sz w:val="20"/>
          <w:szCs w:val="20"/>
        </w:rPr>
        <w:t xml:space="preserve">установленного </w:t>
      </w:r>
      <w:r>
        <w:rPr>
          <w:sz w:val="20"/>
          <w:szCs w:val="20"/>
        </w:rPr>
        <w:t xml:space="preserve">срока </w:t>
      </w:r>
      <w:r>
        <w:rPr>
          <w:sz w:val="20"/>
          <w:szCs w:val="20"/>
        </w:rPr>
        <w:t xml:space="preserve">и </w:t>
      </w:r>
      <w:r>
        <w:rPr>
          <w:sz w:val="20"/>
          <w:szCs w:val="20"/>
        </w:rPr>
        <w:t>вышеуказанным способом</w:t>
      </w:r>
      <w:r>
        <w:rPr>
          <w:sz w:val="20"/>
          <w:szCs w:val="20"/>
        </w:rPr>
        <w:t>.</w:t>
      </w:r>
    </w:p>
    <w:p>
      <w:pPr>
        <w:pStyle w:val="style179"/>
        <w:tabs>
          <w:tab w:val="left" w:leader="none" w:pos="851"/>
          <w:tab w:val="left" w:leader="none" w:pos="993"/>
        </w:tabs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Каждый участник конкурса может подать только одну конкурсную заявку.</w:t>
      </w:r>
    </w:p>
    <w:p>
      <w:pPr>
        <w:pStyle w:val="style179"/>
        <w:numPr>
          <w:ilvl w:val="0"/>
          <w:numId w:val="7"/>
        </w:numPr>
        <w:tabs>
          <w:tab w:val="left" w:leader="none" w:pos="851"/>
          <w:tab w:val="left" w:leader="none" w:pos="993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Общество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устанавливает</w:t>
      </w:r>
      <w:r>
        <w:rPr>
          <w:sz w:val="20"/>
          <w:szCs w:val="20"/>
        </w:rPr>
        <w:t xml:space="preserve"> фиксированную сумму гарантийного обеспечения конкурсной заявки (далее – ГОКЗ). Срок действия ГОКЗ должен совпадать со сроком действия конкурсной заявки. Данное требование устанавливается при необходимости. </w:t>
      </w:r>
    </w:p>
    <w:p>
      <w:pPr>
        <w:pStyle w:val="style179"/>
        <w:tabs>
          <w:tab w:val="left" w:leader="none" w:pos="851"/>
          <w:tab w:val="left" w:leader="none" w:pos="993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ГОКЗ вносится в размере и форме, предусмотренных в конкурсной документации.</w:t>
      </w:r>
    </w:p>
    <w:p>
      <w:pPr>
        <w:pStyle w:val="style179"/>
        <w:tabs>
          <w:tab w:val="left" w:leader="none" w:pos="851"/>
          <w:tab w:val="left" w:leader="none" w:pos="993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ГОКЗ возвращается не позднее трех рабочих дней в случаях:</w:t>
      </w:r>
    </w:p>
    <w:p>
      <w:pPr>
        <w:pStyle w:val="style179"/>
        <w:tabs>
          <w:tab w:val="left" w:leader="none" w:pos="851"/>
          <w:tab w:val="left" w:leader="none" w:pos="993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1) истечения срока действия конкурсной заявки, указанного в конкурсной документации;</w:t>
      </w:r>
    </w:p>
    <w:p>
      <w:pPr>
        <w:pStyle w:val="style179"/>
        <w:tabs>
          <w:tab w:val="left" w:leader="none" w:pos="851"/>
          <w:tab w:val="left" w:leader="none" w:pos="993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2) заключения договора и предоставления ГОИД, если предоставление такого гарантийного обеспечения предусмотрено в конкурсной документации;</w:t>
      </w:r>
    </w:p>
    <w:p>
      <w:pPr>
        <w:pStyle w:val="style179"/>
        <w:tabs>
          <w:tab w:val="left" w:leader="none" w:pos="851"/>
          <w:tab w:val="left" w:leader="none" w:pos="993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3) отзыва конкурсной заявки до истечения окончательного срока представления конкурсных заявок;</w:t>
      </w:r>
    </w:p>
    <w:p>
      <w:pPr>
        <w:pStyle w:val="style179"/>
        <w:tabs>
          <w:tab w:val="left" w:leader="none" w:pos="851"/>
          <w:tab w:val="left" w:leader="none" w:pos="993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4) прекращения процедур закупок без заключения договора.</w:t>
      </w:r>
    </w:p>
    <w:p>
      <w:pPr>
        <w:pStyle w:val="style179"/>
        <w:tabs>
          <w:tab w:val="left" w:leader="none" w:pos="851"/>
          <w:tab w:val="left" w:leader="none" w:pos="993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5. Гарантийное обеспечение конкурсной заявки закупающей организацией удерживается в случаях:</w:t>
      </w:r>
    </w:p>
    <w:p>
      <w:pPr>
        <w:pStyle w:val="style179"/>
        <w:tabs>
          <w:tab w:val="left" w:leader="none" w:pos="851"/>
          <w:tab w:val="left" w:leader="none" w:pos="993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1) отказа подписать договор на условиях, предусмотренных в конкурсной заявке победителя, за исключением случаев, если такой отказ связан с введением режима чрезвычайной ситуации или чрезвычайного положения, при условии опубликования объявления о закупке до введения таких режимов;</w:t>
      </w:r>
    </w:p>
    <w:p>
      <w:pPr>
        <w:pStyle w:val="style179"/>
        <w:tabs>
          <w:tab w:val="left" w:leader="none" w:pos="851"/>
          <w:tab w:val="left" w:leader="none" w:pos="993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2) отказа предоставить гарантийное обеспечение исполнения договора;</w:t>
      </w:r>
    </w:p>
    <w:p>
      <w:pPr>
        <w:pStyle w:val="style179"/>
        <w:tabs>
          <w:tab w:val="left" w:leader="none" w:pos="851"/>
          <w:tab w:val="left" w:leader="none" w:pos="993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3) отзыва конкурсной заявки после ее вскрытия и до истечения срока ее действия;</w:t>
      </w:r>
    </w:p>
    <w:p>
      <w:pPr>
        <w:pStyle w:val="style179"/>
        <w:tabs>
          <w:tab w:val="left" w:leader="none" w:pos="851"/>
          <w:tab w:val="left" w:leader="none" w:pos="993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4) изменения условий конкурсной заявки после вскрытия конвертов с конкурсными заявками.</w:t>
      </w:r>
    </w:p>
    <w:p>
      <w:pPr>
        <w:pStyle w:val="style179"/>
        <w:tabs>
          <w:tab w:val="left" w:leader="none" w:pos="851"/>
          <w:tab w:val="left" w:leader="none" w:pos="993"/>
        </w:tabs>
        <w:ind w:left="720"/>
        <w:jc w:val="both"/>
        <w:rPr>
          <w:sz w:val="20"/>
          <w:szCs w:val="20"/>
        </w:rPr>
      </w:pPr>
    </w:p>
    <w:p>
      <w:pPr>
        <w:pStyle w:val="style179"/>
        <w:widowControl w:val="false"/>
        <w:numPr>
          <w:ilvl w:val="0"/>
          <w:numId w:val="7"/>
        </w:numPr>
        <w:tabs>
          <w:tab w:val="left" w:leader="none" w:pos="851"/>
          <w:tab w:val="left" w:leader="none" w:pos="993"/>
        </w:tabs>
        <w:autoSpaceDE w:val="false"/>
        <w:autoSpaceDN w:val="false"/>
        <w:adjustRightInd w:val="false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>
        <w:rPr>
          <w:sz w:val="20"/>
          <w:szCs w:val="20"/>
        </w:rPr>
        <w:t xml:space="preserve">онкурсные заявки, </w:t>
      </w:r>
      <w:r>
        <w:rPr>
          <w:sz w:val="20"/>
          <w:szCs w:val="20"/>
        </w:rPr>
        <w:t>поданные поставщиками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по</w:t>
      </w:r>
      <w:r>
        <w:rPr>
          <w:sz w:val="20"/>
          <w:szCs w:val="20"/>
        </w:rPr>
        <w:t>зднее</w:t>
      </w:r>
      <w:r>
        <w:rPr>
          <w:sz w:val="20"/>
          <w:szCs w:val="20"/>
        </w:rPr>
        <w:t xml:space="preserve"> указанного</w:t>
      </w:r>
      <w:r>
        <w:rPr>
          <w:sz w:val="20"/>
          <w:szCs w:val="20"/>
        </w:rPr>
        <w:t xml:space="preserve"> срока и/или заявки, к которым не сообщен пароль до установленного</w:t>
      </w:r>
      <w:r>
        <w:rPr>
          <w:sz w:val="20"/>
          <w:szCs w:val="20"/>
        </w:rPr>
        <w:t xml:space="preserve"> срока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не принимаются</w:t>
      </w:r>
      <w:r>
        <w:rPr>
          <w:sz w:val="20"/>
          <w:szCs w:val="20"/>
        </w:rPr>
        <w:t xml:space="preserve"> и не рассматриваются</w:t>
      </w:r>
      <w:r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>
      <w:pPr>
        <w:pStyle w:val="style0"/>
        <w:spacing w:after="0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Подавая свою конкурсную заявку,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поставщик </w:t>
      </w:r>
      <w:r>
        <w:rPr>
          <w:rFonts w:ascii="Times New Roman" w:hAnsi="Times New Roman"/>
          <w:b/>
          <w:sz w:val="20"/>
          <w:szCs w:val="20"/>
          <w:u w:val="single"/>
        </w:rPr>
        <w:t>тем самым выражает свое согласие на в</w:t>
      </w:r>
      <w:r>
        <w:rPr>
          <w:rFonts w:ascii="Times New Roman" w:hAnsi="Times New Roman"/>
          <w:b/>
          <w:sz w:val="20"/>
          <w:szCs w:val="20"/>
          <w:u w:val="single"/>
        </w:rPr>
        <w:t>се ус</w:t>
      </w:r>
      <w:r>
        <w:rPr>
          <w:rFonts w:ascii="Times New Roman" w:hAnsi="Times New Roman"/>
          <w:b/>
          <w:sz w:val="20"/>
          <w:szCs w:val="20"/>
          <w:u w:val="single"/>
        </w:rPr>
        <w:t>ловия, указанные в настоящем документе</w:t>
      </w:r>
      <w:r>
        <w:rPr>
          <w:rFonts w:ascii="Times New Roman" w:hAnsi="Times New Roman"/>
          <w:b/>
          <w:sz w:val="20"/>
          <w:szCs w:val="20"/>
          <w:u w:val="single"/>
        </w:rPr>
        <w:t>.</w:t>
      </w:r>
    </w:p>
    <w:p>
      <w:pPr>
        <w:pStyle w:val="style179"/>
        <w:tabs>
          <w:tab w:val="left" w:leader="none" w:pos="851"/>
        </w:tabs>
        <w:ind w:left="567"/>
        <w:rPr>
          <w:sz w:val="20"/>
          <w:szCs w:val="20"/>
        </w:rPr>
      </w:pPr>
      <w:r>
        <w:rPr>
          <w:sz w:val="20"/>
          <w:szCs w:val="20"/>
        </w:rPr>
        <w:t>Не допускается внесение изменений в конкурсные заявки после истечения срока их подачи.</w:t>
      </w:r>
    </w:p>
    <w:p>
      <w:pPr>
        <w:pStyle w:val="style179"/>
        <w:numPr>
          <w:ilvl w:val="0"/>
          <w:numId w:val="7"/>
        </w:numPr>
        <w:tabs>
          <w:tab w:val="left" w:leader="none" w:pos="851"/>
        </w:tabs>
        <w:ind w:left="0" w:firstLine="567"/>
        <w:rPr>
          <w:sz w:val="20"/>
          <w:szCs w:val="20"/>
        </w:rPr>
      </w:pPr>
      <w:r>
        <w:rPr>
          <w:sz w:val="20"/>
          <w:szCs w:val="20"/>
        </w:rPr>
        <w:t>Поставщик, подавший конкурсную заявку</w:t>
      </w:r>
      <w:r>
        <w:rPr>
          <w:sz w:val="20"/>
          <w:szCs w:val="20"/>
        </w:rPr>
        <w:t>,</w:t>
      </w:r>
      <w:r>
        <w:rPr>
          <w:sz w:val="20"/>
          <w:szCs w:val="20"/>
        </w:rPr>
        <w:t xml:space="preserve"> может </w:t>
      </w:r>
      <w:r>
        <w:rPr>
          <w:sz w:val="20"/>
          <w:szCs w:val="20"/>
        </w:rPr>
        <w:t>присутствовать на</w:t>
      </w:r>
      <w:r>
        <w:rPr>
          <w:sz w:val="20"/>
          <w:szCs w:val="20"/>
        </w:rPr>
        <w:t xml:space="preserve"> вскрытии конкурсных заявок. На вскрытии конкурсных заявок оглашается цена конкурсной заявки, а также список </w:t>
      </w:r>
      <w:r>
        <w:rPr>
          <w:sz w:val="20"/>
          <w:szCs w:val="20"/>
        </w:rPr>
        <w:t>документов,</w:t>
      </w:r>
      <w:r>
        <w:rPr>
          <w:sz w:val="20"/>
          <w:szCs w:val="20"/>
        </w:rPr>
        <w:t xml:space="preserve"> приложенных к конкурсной заявк</w:t>
      </w:r>
      <w:r>
        <w:rPr>
          <w:sz w:val="20"/>
          <w:szCs w:val="20"/>
        </w:rPr>
        <w:t>е</w:t>
      </w:r>
      <w:r>
        <w:rPr>
          <w:sz w:val="20"/>
          <w:szCs w:val="20"/>
        </w:rPr>
        <w:t xml:space="preserve">, и вносится в протокол вскрытия. </w:t>
      </w:r>
    </w:p>
    <w:p>
      <w:pPr>
        <w:pStyle w:val="style179"/>
        <w:numPr>
          <w:ilvl w:val="0"/>
          <w:numId w:val="7"/>
        </w:numPr>
        <w:tabs>
          <w:tab w:val="left" w:leader="none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Во время о</w:t>
      </w:r>
      <w:r>
        <w:rPr>
          <w:sz w:val="20"/>
          <w:szCs w:val="20"/>
        </w:rPr>
        <w:t>ценки конкурсных заявок Общество</w:t>
      </w:r>
      <w:r>
        <w:rPr>
          <w:sz w:val="20"/>
          <w:szCs w:val="20"/>
        </w:rPr>
        <w:t xml:space="preserve"> вправе обратиться к </w:t>
      </w:r>
      <w:r>
        <w:rPr>
          <w:sz w:val="20"/>
          <w:szCs w:val="20"/>
        </w:rPr>
        <w:t>поставщику за разъяснениями</w:t>
      </w:r>
      <w:r>
        <w:rPr>
          <w:sz w:val="20"/>
          <w:szCs w:val="20"/>
        </w:rPr>
        <w:t xml:space="preserve"> по поводу его конкурсной заявки. </w:t>
      </w:r>
      <w:r>
        <w:rPr>
          <w:sz w:val="20"/>
          <w:szCs w:val="20"/>
        </w:rPr>
        <w:t xml:space="preserve">Запрос </w:t>
      </w:r>
      <w:r>
        <w:rPr>
          <w:sz w:val="20"/>
          <w:szCs w:val="20"/>
        </w:rPr>
        <w:t>о разъяснени</w:t>
      </w:r>
      <w:r>
        <w:rPr>
          <w:sz w:val="20"/>
          <w:szCs w:val="20"/>
        </w:rPr>
        <w:t>ях</w:t>
      </w:r>
      <w:r>
        <w:rPr>
          <w:sz w:val="20"/>
          <w:szCs w:val="20"/>
        </w:rPr>
        <w:t xml:space="preserve"> и ответ на не</w:t>
      </w:r>
      <w:r>
        <w:rPr>
          <w:sz w:val="20"/>
          <w:szCs w:val="20"/>
        </w:rPr>
        <w:t>го</w:t>
      </w:r>
      <w:r>
        <w:rPr>
          <w:sz w:val="20"/>
          <w:szCs w:val="20"/>
        </w:rPr>
        <w:t xml:space="preserve"> должны подаваться в письменном виде</w:t>
      </w:r>
      <w:r>
        <w:rPr>
          <w:sz w:val="20"/>
          <w:szCs w:val="20"/>
        </w:rPr>
        <w:t xml:space="preserve"> по электронной почте</w:t>
      </w:r>
      <w:r>
        <w:rPr>
          <w:sz w:val="20"/>
          <w:szCs w:val="20"/>
        </w:rPr>
        <w:t>.</w:t>
      </w:r>
    </w:p>
    <w:p>
      <w:pPr>
        <w:pStyle w:val="style179"/>
        <w:numPr>
          <w:ilvl w:val="0"/>
          <w:numId w:val="7"/>
        </w:numPr>
        <w:tabs>
          <w:tab w:val="left" w:leader="none" w:pos="851"/>
        </w:tabs>
        <w:ind w:left="0" w:firstLine="567"/>
        <w:jc w:val="both"/>
        <w:rPr>
          <w:b/>
          <w:sz w:val="20"/>
          <w:szCs w:val="20"/>
        </w:rPr>
      </w:pPr>
      <w:r>
        <w:rPr>
          <w:sz w:val="20"/>
          <w:szCs w:val="20"/>
        </w:rPr>
        <w:t>О</w:t>
      </w:r>
      <w:r>
        <w:rPr>
          <w:sz w:val="20"/>
          <w:szCs w:val="20"/>
        </w:rPr>
        <w:t>ценка к</w:t>
      </w:r>
      <w:r>
        <w:rPr>
          <w:sz w:val="20"/>
          <w:szCs w:val="20"/>
        </w:rPr>
        <w:t>онкурсных заявок осуществляется в соответствии с процедурами и критериями, предусмотренными в Тре</w:t>
      </w:r>
      <w:r>
        <w:rPr>
          <w:sz w:val="20"/>
          <w:szCs w:val="20"/>
        </w:rPr>
        <w:t>бованиях к закупке (приложение 1</w:t>
      </w:r>
      <w:r>
        <w:rPr>
          <w:sz w:val="20"/>
          <w:szCs w:val="20"/>
        </w:rPr>
        <w:t xml:space="preserve"> к Приглашению</w:t>
      </w:r>
      <w:r>
        <w:rPr>
          <w:sz w:val="20"/>
          <w:szCs w:val="20"/>
        </w:rPr>
        <w:t xml:space="preserve">). </w:t>
      </w:r>
      <w:r>
        <w:rPr>
          <w:sz w:val="20"/>
          <w:szCs w:val="20"/>
        </w:rPr>
        <w:t>Общество</w:t>
      </w:r>
      <w:r>
        <w:rPr>
          <w:sz w:val="20"/>
          <w:szCs w:val="20"/>
        </w:rPr>
        <w:t xml:space="preserve"> вправе </w:t>
      </w:r>
      <w:r>
        <w:rPr>
          <w:sz w:val="20"/>
          <w:szCs w:val="20"/>
        </w:rPr>
        <w:t xml:space="preserve">запросить у поставщика исправление арифметических ошибок, допущенных в конкурсной заявке. </w:t>
      </w:r>
    </w:p>
    <w:p>
      <w:pPr>
        <w:pStyle w:val="style179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случае если по итогам проведенной оценки поставщиками предоставлены конкурсные заявки с одинаковыми ценами и условиями, отвечающие требованиям конкурсной документации, то </w:t>
      </w:r>
      <w:r>
        <w:rPr>
          <w:sz w:val="20"/>
          <w:szCs w:val="20"/>
        </w:rPr>
        <w:t>Общество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направляет поставщикам, представившим одинаковые цены </w:t>
      </w:r>
      <w:r>
        <w:rPr>
          <w:sz w:val="20"/>
          <w:szCs w:val="20"/>
        </w:rPr>
        <w:t xml:space="preserve">запрос по электронной почте </w:t>
      </w:r>
      <w:r>
        <w:rPr>
          <w:sz w:val="20"/>
          <w:szCs w:val="20"/>
        </w:rPr>
        <w:t>о возможности снижения цены (предоставления скидки)</w:t>
      </w:r>
      <w:r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z w:val="20"/>
          <w:szCs w:val="20"/>
        </w:rPr>
        <w:t>ыигравшей конкурсной заявкой считается заявка поставщика, предоставившего наименьшую цену (наибольшую скидку).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 случае если после снижения цены (предоставления скидки) поставщики представили одинаковые предложения (цена, скидка), то победитель определяется посредством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жеребьевки</w:t>
      </w:r>
      <w:r>
        <w:rPr>
          <w:sz w:val="20"/>
          <w:szCs w:val="20"/>
        </w:rPr>
        <w:t>.</w:t>
      </w:r>
    </w:p>
    <w:p>
      <w:pPr>
        <w:pStyle w:val="style179"/>
        <w:numPr>
          <w:ilvl w:val="0"/>
          <w:numId w:val="7"/>
        </w:numPr>
        <w:tabs>
          <w:tab w:val="left" w:leader="none" w:pos="851"/>
          <w:tab w:val="left" w:leader="none" w:pos="1134"/>
        </w:tabs>
        <w:ind w:left="0" w:firstLine="567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Общество</w:t>
      </w:r>
      <w:r>
        <w:rPr>
          <w:sz w:val="20"/>
          <w:szCs w:val="20"/>
          <w:u w:val="single"/>
        </w:rPr>
        <w:t xml:space="preserve"> отклоняет конкурсную заявку в случаях, если</w:t>
      </w:r>
      <w:r>
        <w:rPr>
          <w:sz w:val="20"/>
          <w:szCs w:val="20"/>
        </w:rPr>
        <w:t>:</w:t>
      </w:r>
    </w:p>
    <w:p>
      <w:pPr>
        <w:pStyle w:val="style0"/>
        <w:widowControl w:val="false"/>
        <w:tabs>
          <w:tab w:val="left" w:leader="none" w:pos="0"/>
        </w:tabs>
        <w:autoSpaceDE w:val="false"/>
        <w:autoSpaceDN w:val="false"/>
        <w:adjustRightInd w:val="false"/>
        <w:spacing w:after="0" w:lineRule="auto" w:line="240"/>
        <w:jc w:val="both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 xml:space="preserve">участник, представивший конкурсную заявку, не соответствует квалификационным требованиям, установленным в Требованиях к закупке (приложение </w:t>
      </w:r>
      <w:r>
        <w:rPr>
          <w:rFonts w:ascii="Times New Roman" w:hAnsi="Times New Roman"/>
          <w:sz w:val="20"/>
          <w:szCs w:val="20"/>
        </w:rPr>
        <w:t>1 к Приглашению</w:t>
      </w:r>
      <w:r>
        <w:rPr>
          <w:rFonts w:ascii="Times New Roman" w:hAnsi="Times New Roman"/>
          <w:sz w:val="20"/>
          <w:szCs w:val="20"/>
        </w:rPr>
        <w:t>);</w:t>
      </w:r>
    </w:p>
    <w:p>
      <w:pPr>
        <w:pStyle w:val="style0"/>
        <w:tabs>
          <w:tab w:val="left" w:leader="none" w:pos="0"/>
        </w:tabs>
        <w:spacing w:after="0" w:lineRule="auto" w:line="240"/>
        <w:jc w:val="both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технические параметры, предложенные в конкурсной заявке, не соответствуют технической спецификации</w:t>
      </w:r>
      <w:r>
        <w:rPr>
          <w:rFonts w:ascii="Times New Roman" w:hAnsi="Times New Roman"/>
          <w:sz w:val="20"/>
          <w:szCs w:val="20"/>
        </w:rPr>
        <w:t>, установленной в Требованиях к закупке (приложение 1 к Приглашению);</w:t>
      </w:r>
    </w:p>
    <w:p>
      <w:pPr>
        <w:pStyle w:val="style0"/>
        <w:widowControl w:val="false"/>
        <w:tabs>
          <w:tab w:val="left" w:leader="none" w:pos="0"/>
        </w:tabs>
        <w:autoSpaceDE w:val="false"/>
        <w:autoSpaceDN w:val="false"/>
        <w:adjustRightInd w:val="false"/>
        <w:spacing w:after="0" w:lineRule="auto" w:line="240"/>
        <w:jc w:val="both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конкурсная заявка по существу не отвечает требованиям, установленным в Требованиях к закупке (</w:t>
      </w:r>
      <w:r>
        <w:rPr>
          <w:rFonts w:ascii="Times New Roman" w:hAnsi="Times New Roman"/>
          <w:sz w:val="20"/>
          <w:szCs w:val="20"/>
        </w:rPr>
        <w:t>п</w:t>
      </w:r>
      <w:r>
        <w:rPr>
          <w:rFonts w:ascii="Times New Roman" w:hAnsi="Times New Roman"/>
          <w:sz w:val="20"/>
          <w:szCs w:val="20"/>
        </w:rPr>
        <w:t xml:space="preserve">риложение </w:t>
      </w:r>
      <w:r>
        <w:rPr>
          <w:rFonts w:ascii="Times New Roman" w:hAnsi="Times New Roman"/>
          <w:sz w:val="20"/>
          <w:szCs w:val="20"/>
        </w:rPr>
        <w:t>1 к Приглашению</w:t>
      </w:r>
      <w:r>
        <w:rPr>
          <w:rFonts w:ascii="Times New Roman" w:hAnsi="Times New Roman"/>
          <w:sz w:val="20"/>
          <w:szCs w:val="20"/>
        </w:rPr>
        <w:t>).</w:t>
      </w:r>
    </w:p>
    <w:p>
      <w:pPr>
        <w:pStyle w:val="style0"/>
        <w:widowControl w:val="false"/>
        <w:tabs>
          <w:tab w:val="left" w:leader="none" w:pos="0"/>
        </w:tabs>
        <w:autoSpaceDE w:val="false"/>
        <w:autoSpaceDN w:val="false"/>
        <w:adjustRightInd w:val="false"/>
        <w:spacing w:after="0" w:lineRule="auto" w:line="240"/>
        <w:jc w:val="both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участник не предоставил ГОКЗ;</w:t>
      </w:r>
    </w:p>
    <w:p>
      <w:pPr>
        <w:pStyle w:val="style0"/>
        <w:widowControl w:val="false"/>
        <w:tabs>
          <w:tab w:val="left" w:leader="none" w:pos="0"/>
        </w:tabs>
        <w:autoSpaceDE w:val="false"/>
        <w:autoSpaceDN w:val="false"/>
        <w:adjustRightInd w:val="false"/>
        <w:spacing w:after="0" w:lineRule="auto" w:line="240"/>
        <w:jc w:val="both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поставщик представил более одной конкурсной заявки;</w:t>
      </w:r>
    </w:p>
    <w:p>
      <w:pPr>
        <w:pStyle w:val="style0"/>
        <w:widowControl w:val="false"/>
        <w:tabs>
          <w:tab w:val="left" w:leader="none" w:pos="0"/>
        </w:tabs>
        <w:autoSpaceDE w:val="false"/>
        <w:autoSpaceDN w:val="false"/>
        <w:adjustRightInd w:val="false"/>
        <w:spacing w:after="0" w:lineRule="auto" w:line="240"/>
        <w:jc w:val="both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минимальная цена по конкурсу превышает планируемую сумму закупки</w:t>
      </w:r>
      <w:r>
        <w:rPr>
          <w:rFonts w:ascii="Times New Roman" w:hAnsi="Times New Roman"/>
          <w:sz w:val="20"/>
          <w:szCs w:val="20"/>
        </w:rPr>
        <w:t>.</w:t>
      </w:r>
    </w:p>
    <w:p>
      <w:pPr>
        <w:pStyle w:val="style179"/>
        <w:numPr>
          <w:ilvl w:val="0"/>
          <w:numId w:val="7"/>
        </w:numPr>
        <w:tabs>
          <w:tab w:val="left" w:leader="none" w:pos="993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Конкурс признается </w:t>
      </w:r>
      <w:r>
        <w:rPr>
          <w:sz w:val="20"/>
          <w:szCs w:val="20"/>
          <w:u w:val="single"/>
        </w:rPr>
        <w:t>Обществом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несостоявшимся</w:t>
      </w:r>
      <w:r>
        <w:rPr>
          <w:sz w:val="20"/>
          <w:szCs w:val="20"/>
        </w:rPr>
        <w:t xml:space="preserve"> в случаях, когда были отклонены все </w:t>
      </w:r>
      <w:r>
        <w:rPr>
          <w:sz w:val="20"/>
          <w:szCs w:val="20"/>
        </w:rPr>
        <w:t xml:space="preserve">конкурсные </w:t>
      </w:r>
      <w:r>
        <w:rPr>
          <w:sz w:val="20"/>
          <w:szCs w:val="20"/>
        </w:rPr>
        <w:t>заявки или не поступило ни одной конкурсной заявки.</w:t>
      </w:r>
    </w:p>
    <w:p>
      <w:pPr>
        <w:pStyle w:val="style179"/>
        <w:widowControl w:val="false"/>
        <w:numPr>
          <w:ilvl w:val="0"/>
          <w:numId w:val="7"/>
        </w:numPr>
        <w:tabs>
          <w:tab w:val="left" w:leader="none" w:pos="851"/>
          <w:tab w:val="left" w:leader="none" w:pos="993"/>
        </w:tabs>
        <w:autoSpaceDE w:val="false"/>
        <w:autoSpaceDN w:val="false"/>
        <w:adjustRightInd w:val="false"/>
        <w:ind w:left="0" w:firstLine="567"/>
        <w:jc w:val="both"/>
        <w:contextualSpacing/>
        <w:rPr>
          <w:sz w:val="20"/>
          <w:szCs w:val="20"/>
        </w:rPr>
      </w:pPr>
      <w:r>
        <w:rPr>
          <w:sz w:val="20"/>
          <w:szCs w:val="20"/>
          <w:u w:val="single"/>
        </w:rPr>
        <w:t>Общество</w:t>
      </w:r>
      <w:r>
        <w:rPr>
          <w:sz w:val="20"/>
          <w:szCs w:val="20"/>
          <w:u w:val="single"/>
        </w:rPr>
        <w:t xml:space="preserve"> может отменить конкурс</w:t>
      </w:r>
      <w:r>
        <w:rPr>
          <w:sz w:val="20"/>
          <w:szCs w:val="20"/>
        </w:rPr>
        <w:t xml:space="preserve"> в любое время до заключения договора, если отпала необходимость в дальнейшем приобретении</w:t>
      </w:r>
      <w:r>
        <w:rPr>
          <w:sz w:val="20"/>
          <w:szCs w:val="20"/>
        </w:rPr>
        <w:t xml:space="preserve"> предмета закупки</w:t>
      </w:r>
      <w:r>
        <w:rPr>
          <w:sz w:val="20"/>
          <w:szCs w:val="20"/>
        </w:rPr>
        <w:t>.</w:t>
      </w:r>
    </w:p>
    <w:p>
      <w:pPr>
        <w:pStyle w:val="style179"/>
        <w:numPr>
          <w:ilvl w:val="0"/>
          <w:numId w:val="7"/>
        </w:numPr>
        <w:tabs>
          <w:tab w:val="left" w:leader="none" w:pos="993"/>
        </w:tabs>
        <w:jc w:val="both"/>
        <w:rPr>
          <w:sz w:val="20"/>
          <w:szCs w:val="20"/>
        </w:rPr>
      </w:pPr>
      <w:r>
        <w:rPr>
          <w:sz w:val="20"/>
          <w:szCs w:val="20"/>
        </w:rPr>
        <w:t>Общество</w:t>
      </w:r>
      <w:r>
        <w:rPr>
          <w:sz w:val="20"/>
          <w:szCs w:val="20"/>
        </w:rPr>
        <w:t xml:space="preserve"> в течение двух рабочих дней с момента </w:t>
      </w:r>
      <w:r>
        <w:rPr>
          <w:sz w:val="20"/>
          <w:szCs w:val="20"/>
        </w:rPr>
        <w:t xml:space="preserve">подведения итогов по </w:t>
      </w:r>
      <w:r>
        <w:rPr>
          <w:sz w:val="20"/>
          <w:szCs w:val="20"/>
        </w:rPr>
        <w:t>конкурс</w:t>
      </w:r>
      <w:r>
        <w:rPr>
          <w:sz w:val="20"/>
          <w:szCs w:val="20"/>
        </w:rPr>
        <w:t>у направляет поставщикам по электронной почте</w:t>
      </w:r>
      <w:r>
        <w:rPr>
          <w:sz w:val="20"/>
          <w:szCs w:val="20"/>
        </w:rPr>
        <w:t xml:space="preserve"> от </w:t>
      </w:r>
      <w:r>
        <w:rPr/>
        <w:fldChar w:fldCharType="begin"/>
      </w:r>
      <w:r>
        <w:instrText xml:space="preserve"> HYPERLINK "mailto:tenderkt.ca@gmail.com" </w:instrText>
      </w:r>
      <w:r>
        <w:rPr/>
        <w:fldChar w:fldCharType="separate"/>
      </w:r>
      <w:r>
        <w:rPr>
          <w:rStyle w:val="style85"/>
          <w:color w:val="auto"/>
          <w:sz w:val="20"/>
          <w:szCs w:val="20"/>
        </w:rPr>
        <w:t>tenderkt.ca@gmail.com</w:t>
      </w:r>
      <w:r>
        <w:rPr/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уведомления: победителю о том, что его заявка признана победившей, остальным участникам, что их заявки не признаны победившими</w:t>
      </w:r>
      <w:r>
        <w:rPr>
          <w:sz w:val="20"/>
          <w:szCs w:val="20"/>
        </w:rPr>
        <w:t>.</w:t>
      </w:r>
    </w:p>
    <w:p>
      <w:pPr>
        <w:pStyle w:val="style179"/>
        <w:widowControl w:val="false"/>
        <w:numPr>
          <w:ilvl w:val="0"/>
          <w:numId w:val="7"/>
        </w:numPr>
        <w:tabs>
          <w:tab w:val="left" w:leader="none" w:pos="993"/>
        </w:tabs>
        <w:autoSpaceDE w:val="false"/>
        <w:autoSpaceDN w:val="false"/>
        <w:adjustRightInd w:val="false"/>
        <w:jc w:val="both"/>
        <w:contextualSpacing/>
        <w:rPr>
          <w:sz w:val="20"/>
          <w:szCs w:val="20"/>
        </w:rPr>
      </w:pPr>
      <w:r>
        <w:rPr>
          <w:sz w:val="20"/>
          <w:szCs w:val="20"/>
        </w:rPr>
        <w:t>Поставщик, определенный победителем конкурса, должен подтвердить уведомление о признании его победителем в течение трех рабочих дней</w:t>
      </w:r>
      <w:r>
        <w:rPr>
          <w:sz w:val="20"/>
          <w:szCs w:val="20"/>
        </w:rPr>
        <w:t xml:space="preserve"> путем направления ответного письма </w:t>
      </w:r>
      <w:r>
        <w:rPr>
          <w:sz w:val="20"/>
          <w:szCs w:val="20"/>
        </w:rPr>
        <w:t xml:space="preserve">на </w:t>
      </w:r>
      <w:r>
        <w:rPr>
          <w:sz w:val="20"/>
          <w:szCs w:val="20"/>
        </w:rPr>
        <w:t>электронн</w:t>
      </w:r>
      <w:r>
        <w:rPr>
          <w:sz w:val="20"/>
          <w:szCs w:val="20"/>
        </w:rPr>
        <w:t>ую</w:t>
      </w:r>
      <w:r>
        <w:rPr>
          <w:sz w:val="20"/>
          <w:szCs w:val="20"/>
        </w:rPr>
        <w:t xml:space="preserve"> почт</w:t>
      </w:r>
      <w:r>
        <w:rPr>
          <w:sz w:val="20"/>
          <w:szCs w:val="20"/>
        </w:rPr>
        <w:t xml:space="preserve">у </w:t>
      </w:r>
      <w:r>
        <w:rPr/>
        <w:fldChar w:fldCharType="begin"/>
      </w:r>
      <w:r>
        <w:instrText xml:space="preserve"> HYPERLINK "mailto:tenderkt.ca@gmail.com" </w:instrText>
      </w:r>
      <w:r>
        <w:rPr/>
        <w:fldChar w:fldCharType="separate"/>
      </w:r>
      <w:r>
        <w:rPr>
          <w:rStyle w:val="style85"/>
          <w:sz w:val="20"/>
          <w:szCs w:val="20"/>
        </w:rPr>
        <w:t>tenderkt.ca@gmail.com</w:t>
      </w:r>
      <w:r>
        <w:rPr/>
        <w:fldChar w:fldCharType="end"/>
      </w:r>
      <w:r>
        <w:rPr>
          <w:sz w:val="20"/>
          <w:szCs w:val="20"/>
        </w:rPr>
        <w:t>.</w:t>
      </w:r>
    </w:p>
    <w:p>
      <w:pPr>
        <w:pStyle w:val="style179"/>
        <w:widowControl w:val="false"/>
        <w:numPr>
          <w:ilvl w:val="0"/>
          <w:numId w:val="7"/>
        </w:numPr>
        <w:tabs>
          <w:tab w:val="left" w:leader="none" w:pos="993"/>
        </w:tabs>
        <w:autoSpaceDE w:val="false"/>
        <w:autoSpaceDN w:val="false"/>
        <w:adjustRightInd w:val="false"/>
        <w:ind w:left="0" w:firstLine="567"/>
        <w:jc w:val="both"/>
        <w:contextualSpacing/>
        <w:rPr>
          <w:sz w:val="20"/>
          <w:szCs w:val="20"/>
        </w:rPr>
      </w:pP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случае нарушения победителем сроков: подтверждения заключения договора, подписания договора</w:t>
      </w:r>
      <w:r>
        <w:rPr>
          <w:sz w:val="20"/>
          <w:szCs w:val="20"/>
        </w:rPr>
        <w:t>/</w:t>
      </w:r>
      <w:r>
        <w:rPr>
          <w:sz w:val="20"/>
          <w:szCs w:val="20"/>
        </w:rPr>
        <w:t xml:space="preserve">возврата экземпляра </w:t>
      </w:r>
      <w:r>
        <w:rPr>
          <w:sz w:val="20"/>
          <w:szCs w:val="20"/>
        </w:rPr>
        <w:t xml:space="preserve">договора </w:t>
      </w:r>
      <w:r>
        <w:rPr>
          <w:sz w:val="20"/>
          <w:szCs w:val="20"/>
        </w:rPr>
        <w:t>Общества</w:t>
      </w:r>
      <w:r>
        <w:rPr>
          <w:sz w:val="20"/>
          <w:szCs w:val="20"/>
        </w:rPr>
        <w:t xml:space="preserve"> или</w:t>
      </w:r>
      <w:r>
        <w:rPr>
          <w:sz w:val="20"/>
          <w:szCs w:val="20"/>
        </w:rPr>
        <w:t xml:space="preserve"> внесения гарантийного обеспечения исполнения договора</w:t>
      </w:r>
      <w:r>
        <w:rPr>
          <w:sz w:val="20"/>
          <w:szCs w:val="20"/>
        </w:rPr>
        <w:t>, Общество</w:t>
      </w:r>
      <w:r>
        <w:rPr>
          <w:sz w:val="20"/>
          <w:szCs w:val="20"/>
        </w:rPr>
        <w:t xml:space="preserve"> вправе заключить договор </w:t>
      </w:r>
      <w:r>
        <w:rPr>
          <w:sz w:val="20"/>
          <w:szCs w:val="20"/>
        </w:rPr>
        <w:t>с поставщиком вторым в рейтинге.</w:t>
      </w:r>
    </w:p>
    <w:p>
      <w:pPr>
        <w:pStyle w:val="style179"/>
        <w:numPr>
          <w:ilvl w:val="0"/>
          <w:numId w:val="7"/>
        </w:numPr>
        <w:tabs>
          <w:tab w:val="left" w:leader="none" w:pos="993"/>
        </w:tabs>
        <w:spacing w:lineRule="auto" w:line="259"/>
        <w:ind w:left="0" w:firstLine="567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Поставщик</w:t>
      </w:r>
      <w:r>
        <w:rPr>
          <w:rFonts w:eastAsia="Calibri"/>
          <w:sz w:val="20"/>
          <w:szCs w:val="20"/>
        </w:rPr>
        <w:t>,</w:t>
      </w:r>
      <w:r>
        <w:rPr>
          <w:rFonts w:eastAsia="Calibri"/>
          <w:sz w:val="20"/>
          <w:szCs w:val="20"/>
        </w:rPr>
        <w:t xml:space="preserve"> участвующий </w:t>
      </w:r>
      <w:r>
        <w:rPr>
          <w:rFonts w:eastAsia="Calibri"/>
          <w:sz w:val="20"/>
          <w:szCs w:val="20"/>
        </w:rPr>
        <w:t>в конкурсе,</w:t>
      </w:r>
      <w:r>
        <w:rPr>
          <w:rFonts w:eastAsia="Calibri"/>
          <w:sz w:val="20"/>
          <w:szCs w:val="20"/>
        </w:rPr>
        <w:t xml:space="preserve"> имеет право подать жалобу </w:t>
      </w:r>
      <w:r>
        <w:rPr>
          <w:rFonts w:eastAsia="Calibri"/>
          <w:sz w:val="20"/>
          <w:szCs w:val="20"/>
        </w:rPr>
        <w:t>в адрес Общества</w:t>
      </w:r>
      <w:r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относительно требований конкурсной </w:t>
      </w:r>
      <w:r>
        <w:rPr>
          <w:rFonts w:eastAsia="Calibri"/>
          <w:sz w:val="20"/>
          <w:szCs w:val="20"/>
        </w:rPr>
        <w:t>документации не</w:t>
      </w:r>
      <w:r>
        <w:rPr>
          <w:rFonts w:eastAsia="Calibri"/>
          <w:sz w:val="20"/>
          <w:szCs w:val="20"/>
        </w:rPr>
        <w:t xml:space="preserve">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конкурсу. Жалоба поставщика рассматривается </w:t>
      </w:r>
      <w:r>
        <w:rPr>
          <w:rFonts w:eastAsia="Calibri"/>
          <w:sz w:val="20"/>
          <w:szCs w:val="20"/>
        </w:rPr>
        <w:t>Обществом</w:t>
      </w:r>
      <w:r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в срок до 3-х рабочих дней. В случае несогласия поставщика с решением </w:t>
      </w:r>
      <w:r>
        <w:rPr>
          <w:rFonts w:eastAsia="Calibri"/>
          <w:sz w:val="20"/>
          <w:szCs w:val="20"/>
        </w:rPr>
        <w:t>Общества</w:t>
      </w:r>
      <w:r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по жалобе, поставщик вправе обратиться в судебные органы.  </w:t>
      </w:r>
    </w:p>
    <w:p>
      <w:pPr>
        <w:pStyle w:val="style179"/>
        <w:tabs>
          <w:tab w:val="left" w:leader="none" w:pos="993"/>
        </w:tabs>
        <w:spacing w:lineRule="auto" w:line="259"/>
        <w:ind w:left="567"/>
        <w:jc w:val="both"/>
        <w:rPr>
          <w:rFonts w:eastAsia="Calibri"/>
          <w:sz w:val="20"/>
          <w:szCs w:val="20"/>
        </w:rPr>
      </w:pPr>
    </w:p>
    <w:p>
      <w:pPr>
        <w:pStyle w:val="style179"/>
        <w:tabs>
          <w:tab w:val="left" w:leader="none" w:pos="993"/>
        </w:tabs>
        <w:spacing w:lineRule="auto" w:line="259"/>
        <w:ind w:left="567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Приложение</w:t>
      </w:r>
      <w:r>
        <w:rPr>
          <w:rFonts w:eastAsia="Calibri"/>
          <w:sz w:val="20"/>
          <w:szCs w:val="20"/>
        </w:rPr>
        <w:t>:</w:t>
      </w:r>
    </w:p>
    <w:p>
      <w:pPr>
        <w:pStyle w:val="style179"/>
        <w:numPr>
          <w:ilvl w:val="0"/>
          <w:numId w:val="6"/>
        </w:numPr>
        <w:tabs>
          <w:tab w:val="left" w:leader="none" w:pos="993"/>
        </w:tabs>
        <w:spacing w:lineRule="auto" w:line="25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Требования к закупке</w:t>
      </w:r>
      <w:r>
        <w:rPr>
          <w:rFonts w:eastAsia="Calibri"/>
          <w:sz w:val="20"/>
          <w:szCs w:val="20"/>
        </w:rPr>
        <w:t xml:space="preserve"> - </w:t>
      </w:r>
      <w:r>
        <w:rPr>
          <w:sz w:val="20"/>
          <w:szCs w:val="20"/>
        </w:rPr>
        <w:t>Приложение №1</w:t>
      </w:r>
      <w:r>
        <w:rPr>
          <w:rFonts w:eastAsia="Calibri"/>
          <w:sz w:val="20"/>
          <w:szCs w:val="20"/>
        </w:rPr>
        <w:t>;</w:t>
      </w:r>
    </w:p>
    <w:p>
      <w:pPr>
        <w:pStyle w:val="style179"/>
        <w:numPr>
          <w:ilvl w:val="0"/>
          <w:numId w:val="6"/>
        </w:numPr>
        <w:tabs>
          <w:tab w:val="left" w:leader="none" w:pos="993"/>
        </w:tabs>
        <w:spacing w:lineRule="auto" w:line="25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Форма конкурсной заявки</w:t>
      </w:r>
      <w:r>
        <w:rPr>
          <w:rFonts w:eastAsia="Calibri"/>
          <w:sz w:val="20"/>
          <w:szCs w:val="20"/>
        </w:rPr>
        <w:t xml:space="preserve"> - </w:t>
      </w:r>
      <w:r>
        <w:rPr>
          <w:sz w:val="20"/>
          <w:szCs w:val="20"/>
        </w:rPr>
        <w:t>Приложение №2</w:t>
      </w:r>
      <w:r>
        <w:rPr>
          <w:rFonts w:eastAsia="Calibri"/>
          <w:sz w:val="20"/>
          <w:szCs w:val="20"/>
        </w:rPr>
        <w:t>;</w:t>
      </w:r>
    </w:p>
    <w:p>
      <w:pPr>
        <w:pStyle w:val="style179"/>
        <w:numPr>
          <w:ilvl w:val="0"/>
          <w:numId w:val="6"/>
        </w:numPr>
        <w:tabs>
          <w:tab w:val="left" w:leader="none" w:pos="993"/>
        </w:tabs>
        <w:spacing w:lineRule="auto" w:line="25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Техническое задание – Приложение № 3 </w:t>
      </w:r>
    </w:p>
    <w:p>
      <w:pPr>
        <w:pStyle w:val="style0"/>
        <w:tabs>
          <w:tab w:val="left" w:leader="none" w:pos="993"/>
        </w:tabs>
        <w:spacing w:lineRule="auto" w:line="259"/>
        <w:ind w:left="567"/>
        <w:jc w:val="both"/>
        <w:rPr>
          <w:rFonts w:ascii="Times New Roman" w:eastAsia="Calibri" w:hAnsi="Times New Roman"/>
          <w:sz w:val="20"/>
          <w:szCs w:val="20"/>
        </w:rPr>
      </w:pPr>
    </w:p>
    <w:p>
      <w:pPr>
        <w:pStyle w:val="style0"/>
        <w:tabs>
          <w:tab w:val="left" w:leader="none" w:pos="993"/>
        </w:tabs>
        <w:spacing w:lineRule="auto" w:line="259"/>
        <w:ind w:left="567"/>
        <w:jc w:val="both"/>
        <w:rPr>
          <w:rFonts w:ascii="Times New Roman" w:eastAsia="Calibri" w:hAnsi="Times New Roman"/>
          <w:sz w:val="20"/>
          <w:szCs w:val="20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ind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Генеральный директор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Мадаминов</w:t>
      </w:r>
      <w:r>
        <w:rPr>
          <w:rFonts w:ascii="Times New Roman" w:hAnsi="Times New Roman"/>
          <w:b/>
          <w:sz w:val="20"/>
          <w:szCs w:val="20"/>
        </w:rPr>
        <w:t xml:space="preserve"> Н</w:t>
      </w:r>
      <w:r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>С</w:t>
      </w:r>
      <w:r>
        <w:rPr>
          <w:rFonts w:ascii="Times New Roman" w:hAnsi="Times New Roman"/>
          <w:b/>
          <w:sz w:val="20"/>
          <w:szCs w:val="20"/>
        </w:rPr>
        <w:t>.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>
      <w:pPr>
        <w:pStyle w:val="style0"/>
        <w:widowControl w:val="false"/>
        <w:tabs>
          <w:tab w:val="left" w:leader="none" w:pos="2295"/>
        </w:tabs>
        <w:autoSpaceDE w:val="false"/>
        <w:autoSpaceDN w:val="false"/>
        <w:adjustRightInd w:val="false"/>
        <w:spacing w:after="0" w:lineRule="auto" w:line="240"/>
        <w:ind w:firstLine="567"/>
        <w:jc w:val="both"/>
        <w:rPr>
          <w:rFonts w:ascii="Times New Roman" w:hAnsi="Times New Roman"/>
          <w:sz w:val="20"/>
          <w:szCs w:val="20"/>
          <w:vertAlign w:val="subscript"/>
        </w:rPr>
        <w:sectPr>
          <w:footerReference w:type="default" r:id="rId2"/>
          <w:pgSz w:w="11906" w:h="16838" w:orient="portrait"/>
          <w:pgMar w:top="709" w:right="849" w:bottom="567" w:left="709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sz w:val="20"/>
          <w:szCs w:val="20"/>
          <w:vertAlign w:val="subscript"/>
        </w:rPr>
        <w:t>Тел.: 03126012</w:t>
      </w:r>
      <w:r>
        <w:rPr>
          <w:rFonts w:ascii="Times New Roman" w:hAnsi="Times New Roman"/>
          <w:b/>
          <w:sz w:val="20"/>
          <w:szCs w:val="20"/>
          <w:vertAlign w:val="subscript"/>
        </w:rPr>
        <w:t>02</w:t>
      </w:r>
      <w:r>
        <w:rPr>
          <w:rFonts w:ascii="Times New Roman" w:hAnsi="Times New Roman"/>
          <w:b/>
          <w:sz w:val="20"/>
          <w:szCs w:val="20"/>
          <w:vertAlign w:val="subscript"/>
        </w:rPr>
        <w:tab/>
      </w:r>
    </w:p>
    <w:p>
      <w:pPr>
        <w:pStyle w:val="style0"/>
        <w:spacing w:after="0" w:lineRule="auto" w:line="24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Приложение </w:t>
      </w:r>
      <w:r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b/>
          <w:sz w:val="20"/>
          <w:szCs w:val="20"/>
        </w:rPr>
        <w:t xml:space="preserve"> к Приглашению</w:t>
      </w:r>
    </w:p>
    <w:p>
      <w:pPr>
        <w:pStyle w:val="style0"/>
        <w:widowControl w:val="false"/>
        <w:autoSpaceDE w:val="false"/>
        <w:autoSpaceDN w:val="false"/>
        <w:adjustRightInd w:val="false"/>
        <w:spacing w:after="1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Требования к закупке</w:t>
      </w:r>
    </w:p>
    <w:tbl>
      <w:tblPr>
        <w:tblW w:w="1074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6208"/>
      </w:tblGrid>
      <w:tr>
        <w:trPr>
          <w:trHeight w:val="314" w:hRule="atLeast"/>
        </w:trPr>
        <w:tc>
          <w:tcPr>
            <w:tcW w:w="10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b/>
                <w:bCs/>
                <w:color w:val="0000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cc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b/>
                <w:bCs/>
                <w:color w:val="0000cc"/>
                <w:sz w:val="20"/>
                <w:szCs w:val="20"/>
              </w:rPr>
              <w:t xml:space="preserve"> Квалификационные требования</w:t>
            </w:r>
          </w:p>
        </w:tc>
      </w:tr>
      <w:tr>
        <w:tblPrEx/>
        <w:trPr>
          <w:trHeight w:val="372" w:hRule="atLeast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Язык конкурсной заявки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Русский </w:t>
            </w:r>
          </w:p>
        </w:tc>
      </w:tr>
      <w:tr>
        <w:tblPrEx/>
        <w:trPr>
          <w:trHeight w:val="262" w:hRule="atLeast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Условия и место поставки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Бишкек </w:t>
            </w:r>
            <w:r>
              <w:rPr>
                <w:rFonts w:ascii="Times New Roman" w:hAnsi="Times New Roman"/>
                <w:sz w:val="20"/>
                <w:szCs w:val="20"/>
              </w:rPr>
              <w:t>ул. Суванбердиева, 104</w:t>
            </w:r>
          </w:p>
        </w:tc>
      </w:tr>
      <w:tr>
        <w:tblPrEx/>
        <w:trPr>
          <w:trHeight w:val="262" w:hRule="atLeast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Дата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поставки товара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течение 30 календарных дней с момента заключения договора</w:t>
            </w:r>
          </w:p>
        </w:tc>
      </w:tr>
      <w:tr>
        <w:tblPrEx/>
        <w:trPr>
          <w:trHeight w:val="126" w:hRule="atLeast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Платеж и срок выплаты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vAlign w:val="center"/>
            <w:hideMark/>
          </w:tcPr>
          <w:p>
            <w:pPr>
              <w:pStyle w:val="style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Оплата бу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дет производиться на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основании </w:t>
            </w:r>
            <w:r>
              <w:rPr>
                <w:rFonts w:ascii="Times New Roman" w:hAnsi="Times New Roman"/>
                <w:sz w:val="20"/>
                <w:szCs w:val="20"/>
              </w:rPr>
              <w:t>договора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в течение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30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тридцати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банковских дней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 партию товара,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 дня получения счета-фактуры, выставленного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после подписания сторонами Акта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приема-передачи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Оплата осуществляется в сомах.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Оплата осуществляется путем перечисления денежных средств на расчетный счет Поставщика.</w:t>
            </w:r>
          </w:p>
        </w:tc>
      </w:tr>
      <w:tr>
        <w:tblPrEx/>
        <w:trPr>
          <w:trHeight w:val="235" w:hRule="atLeast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vAlign w:val="center"/>
          </w:tcPr>
          <w:p>
            <w:pPr>
              <w:pStyle w:val="style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Цена конкурсной заявки (коммерческое предложение) </w:t>
            </w:r>
          </w:p>
          <w:p>
            <w:pPr>
              <w:pStyle w:val="style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 цену, указанную участниками конкурса, должны быть включены все налоги, сборы, и другие платежи, взимаемые в соответствии с законодательством Кыргызской Республики, а также накладные расходы.    </w:t>
            </w:r>
          </w:p>
        </w:tc>
      </w:tr>
      <w:tr>
        <w:tblPrEx/>
        <w:trPr>
          <w:trHeight w:val="1194" w:hRule="atLeast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Валюта конкурсной заявки 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Для резидентов КР: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Сом КР* (*Примечание: Если резидентом КР будет подана конкурсная заявка в другой валюте, то договор будет заключен в национальной валюте по курсу Национального банка КР на день вскрытия).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/>
        <w:trPr>
          <w:trHeight w:val="279" w:hRule="atLeast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vAlign w:val="center"/>
          </w:tcPr>
          <w:p>
            <w:pPr>
              <w:pStyle w:val="style0"/>
              <w:spacing w:after="0" w:lineRule="auto" w:line="240"/>
              <w:ind w:left="320" w:hanging="3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Документы: </w:t>
            </w:r>
          </w:p>
          <w:p>
            <w:pPr>
              <w:pStyle w:val="style179"/>
              <w:ind w:left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Для Юридических лиц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копии документов, определяющих организационно-правовую форму юридического лица, место регистрации и основной вид деятельности: </w:t>
            </w:r>
          </w:p>
          <w:p>
            <w:pPr>
              <w:pStyle w:val="style179"/>
              <w:numPr>
                <w:ilvl w:val="0"/>
                <w:numId w:val="11"/>
              </w:numPr>
              <w:ind w:left="320" w:hanging="32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Свидетельство о гос. регистрации/перерегистрации,</w:t>
            </w:r>
          </w:p>
          <w:p>
            <w:pPr>
              <w:pStyle w:val="style179"/>
              <w:numPr>
                <w:ilvl w:val="0"/>
                <w:numId w:val="11"/>
              </w:numPr>
              <w:ind w:left="320" w:hanging="32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Устав</w:t>
            </w:r>
          </w:p>
          <w:p>
            <w:pPr>
              <w:pStyle w:val="style179"/>
              <w:numPr>
                <w:ilvl w:val="0"/>
                <w:numId w:val="11"/>
              </w:numPr>
              <w:ind w:left="320" w:hanging="32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Приказа/решение об избрании/назначении исполнительного органа юр.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лица (1-го лица)</w:t>
            </w:r>
          </w:p>
          <w:p>
            <w:pPr>
              <w:pStyle w:val="style179"/>
              <w:numPr>
                <w:ilvl w:val="0"/>
                <w:numId w:val="11"/>
              </w:numPr>
              <w:ind w:left="320" w:hanging="32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Бухгалтерский баланс за 2021г.,  со всеми приложениями. </w:t>
            </w:r>
          </w:p>
          <w:p>
            <w:pPr>
              <w:pStyle w:val="style179"/>
              <w:numPr>
                <w:ilvl w:val="0"/>
                <w:numId w:val="11"/>
              </w:numPr>
              <w:ind w:left="320" w:hanging="32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Сертификат соответствия на ОВК и сертификат безопасности.</w:t>
            </w:r>
          </w:p>
          <w:p>
            <w:pPr>
              <w:pStyle w:val="style179"/>
              <w:numPr>
                <w:ilvl w:val="0"/>
                <w:numId w:val="11"/>
              </w:numPr>
              <w:ind w:left="320" w:hanging="32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Сведения об аналогичных поставках за 2021 г., на сумму не менее стоимости лота. </w:t>
            </w:r>
          </w:p>
          <w:p>
            <w:pPr>
              <w:pStyle w:val="style179"/>
              <w:ind w:left="32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Приложить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сканированные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копии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перечисленных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документов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</w:tr>
      <w:tr>
        <w:tblPrEx/>
        <w:trPr>
          <w:trHeight w:val="279" w:hRule="atLeast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Доверенность на лицо, подписавшее конкурсную заявку и представляющее интересы участника в торгах. Если конкурсная заявка подписана не первым лицом, то необходимо предоставить доверенность на лицо, подписавшее конкурсную  заявку и представляющее интересы участника в торгах;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Приложить скан копию доверенности.</w:t>
            </w:r>
          </w:p>
        </w:tc>
      </w:tr>
      <w:tr>
        <w:tblPrEx/>
        <w:trPr>
          <w:trHeight w:val="279" w:hRule="atLeast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действия конкурсной заявки, в календарных днях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0 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тридцать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) календарных дней с момента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вскрытия конкурсных заявок</w:t>
            </w:r>
          </w:p>
        </w:tc>
      </w:tr>
      <w:tr>
        <w:tblPrEx/>
        <w:trPr>
          <w:trHeight w:val="279" w:hRule="atLeast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Регистр-й документ по НДС выданный налоговым органом КР (если участник является плательщиком НДС-12%).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vAlign w:val="center"/>
          </w:tcPr>
          <w:p>
            <w:pPr>
              <w:pStyle w:val="style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Приложить копии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 случае если, данные документы составлены на иностранном языке, необходимо предоставить дополнительно перевод на русском языке)</w:t>
            </w:r>
          </w:p>
        </w:tc>
      </w:tr>
      <w:tr>
        <w:tblPrEx/>
        <w:trPr>
          <w:trHeight w:val="1008" w:hRule="atLeast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vAlign w:val="center"/>
          </w:tcPr>
          <w:p>
            <w:pPr>
              <w:pStyle w:val="style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оценки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* Победившей может быть признана Конкурсная заявка, отвечающая по существу требованиям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конкурсной документации, квалификационным требованиям,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полное соответствие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техническим условиям для  приобретаемых лотов ОВК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(оптико-волоконного кабеля)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и имеющая наименьшую оцененную стоимость*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 </w:t>
            </w:r>
          </w:p>
          <w:p>
            <w:pPr>
              <w:pStyle w:val="style0"/>
              <w:spacing w:after="0" w:lineRule="auto" w:line="240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 при определении оцененной стоимости, от общей стоимости конкурсной заявки вычитается НДС (-12%), если участник-резидент КР является плательщиком НДС, соответственно, оценка заявок будет проводиться без учета НДС-12%.</w:t>
            </w:r>
          </w:p>
        </w:tc>
      </w:tr>
      <w:tr>
        <w:tblPrEx/>
        <w:trPr>
          <w:trHeight w:val="107" w:hRule="atLeast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Срок для устранения Дефектов/время реагирования на устранение (при критичности, и в зависимости от предмета закупки, может быть включен в квалификационные требования)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vAlign w:val="center"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Поставщик обязан исправить дефект в течение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(трех) рабочих дней, либо в срок, предусмотренный Производителем, без каких-либо дополнительных затрат со стороны Покупателя.</w:t>
            </w:r>
          </w:p>
        </w:tc>
      </w:tr>
      <w:tr>
        <w:tblPrEx/>
        <w:trPr>
          <w:trHeight w:val="107" w:hRule="atLeast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Формы, которые необходимо заполнению Участником 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vAlign w:val="center"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Приложение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№2</w:t>
            </w:r>
          </w:p>
        </w:tc>
      </w:tr>
      <w:tr>
        <w:tblPrEx/>
        <w:trPr>
          <w:trHeight w:val="441" w:hRule="atLeast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Опыт аналогичных услуг за последние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два года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Наличие опыта по характеру аналогичных поставок (услуг)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суммы стоимости лота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Подтвердить контракта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, счет-фактур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ами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, акта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ми приема-передачи товара.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blPrEx/>
        <w:trPr>
          <w:trHeight w:val="441" w:hRule="atLeast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Сертификат соответствия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подтвержденный актами испытаний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vAlign w:val="center"/>
          </w:tcPr>
          <w:p>
            <w:pPr>
              <w:pStyle w:val="style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Предоставить сканированную копию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на запрашиваемый вид ОВК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>
        <w:tblPrEx/>
        <w:trPr>
          <w:trHeight w:val="575" w:hRule="atLeast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vAlign w:val="center"/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highlight w:val="yellow"/>
              </w:rPr>
              <w:t>* В случае участия в конкурсе простого товарищества, каждый его участник должен отвечать установленным квалификационным требованиям.</w:t>
            </w:r>
          </w:p>
        </w:tc>
      </w:tr>
      <w:tr>
        <w:tblPrEx/>
        <w:trPr>
          <w:trHeight w:val="575" w:hRule="atLeast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Существенные требования/ Технические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условия 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ОВК -8 (8кн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комплектующим</w:t>
            </w:r>
          </w:p>
        </w:tc>
      </w:tr>
    </w:tbl>
    <w:p>
      <w:pPr>
        <w:pStyle w:val="style157"/>
        <w:jc w:val="center"/>
        <w:rPr>
          <w:rFonts w:ascii="Times New Roman" w:hAnsi="Times New Roman"/>
          <w:b/>
          <w:sz w:val="20"/>
          <w:szCs w:val="20"/>
        </w:rPr>
      </w:pPr>
    </w:p>
    <w:p>
      <w:pPr>
        <w:pStyle w:val="style157"/>
        <w:jc w:val="center"/>
        <w:rPr>
          <w:rFonts w:ascii="Times New Roman" w:hAnsi="Times New Roman"/>
          <w:b/>
          <w:sz w:val="20"/>
          <w:szCs w:val="20"/>
        </w:rPr>
      </w:pPr>
    </w:p>
    <w:p>
      <w:pPr>
        <w:pStyle w:val="style157"/>
        <w:jc w:val="center"/>
        <w:rPr>
          <w:rFonts w:ascii="Times New Roman" w:hAnsi="Times New Roman"/>
          <w:b/>
          <w:sz w:val="20"/>
          <w:szCs w:val="20"/>
        </w:rPr>
      </w:pPr>
    </w:p>
    <w:p>
      <w:pPr>
        <w:pStyle w:val="style0"/>
        <w:spacing w:after="0"/>
        <w:jc w:val="right"/>
        <w:rPr>
          <w:rFonts w:ascii="Times New Roman" w:hAnsi="Times New Roman"/>
          <w:b/>
          <w:sz w:val="20"/>
          <w:szCs w:val="20"/>
        </w:rPr>
        <w:sectPr>
          <w:pgSz w:w="11906" w:h="16838" w:orient="portrait"/>
          <w:pgMar w:top="1440" w:right="1077" w:bottom="794" w:left="1077" w:header="709" w:footer="709" w:gutter="0"/>
          <w:cols w:space="708"/>
          <w:docGrid w:linePitch="360"/>
        </w:sectPr>
      </w:pPr>
    </w:p>
    <w:p>
      <w:pPr>
        <w:pStyle w:val="style0"/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Приложение </w:t>
      </w:r>
      <w:r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b/>
          <w:sz w:val="20"/>
          <w:szCs w:val="20"/>
        </w:rPr>
        <w:t xml:space="preserve"> к Приглашению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ind w:firstLine="567"/>
        <w:jc w:val="right"/>
        <w:rPr>
          <w:rFonts w:ascii="Times New Roman" w:hAnsi="Times New Roman"/>
          <w:b/>
          <w:sz w:val="20"/>
          <w:szCs w:val="20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6"/>
        <w:gridCol w:w="10113"/>
      </w:tblGrid>
      <w:tr>
        <w:trPr>
          <w:trHeight w:val="570" w:hRule="atLeast"/>
        </w:trPr>
        <w:tc>
          <w:tcPr>
            <w:tcW w:w="236" w:type="dxa"/>
            <w:tcBorders/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13" w:type="dxa"/>
            <w:tcBorders/>
            <w:shd w:val="clear" w:color="000000" w:fill="d8e4bc"/>
            <w:tcFitText w:val="false"/>
            <w:vAlign w:val="center"/>
            <w:hideMark/>
          </w:tcPr>
          <w:p>
            <w:pPr>
              <w:pStyle w:val="style0"/>
              <w:tabs>
                <w:tab w:val="center" w:leader="none" w:pos="567"/>
              </w:tabs>
              <w:suppressAutoHyphens/>
              <w:spacing w:after="0" w:lineRule="auto" w:line="240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КОНКУРСНАЯ ЗАЯВКА</w:t>
            </w:r>
          </w:p>
          <w:p>
            <w:pPr>
              <w:pStyle w:val="style0"/>
              <w:tabs>
                <w:tab w:val="left" w:leader="none" w:pos="676"/>
                <w:tab w:val="left" w:leader="none" w:pos="1440"/>
              </w:tabs>
              <w:suppressAutoHyphens/>
              <w:spacing w:after="0" w:lineRule="auto" w:line="240"/>
              <w:jc w:val="both"/>
              <w:outlineLvl w:val="0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КОМУ: </w:t>
            </w:r>
            <w:r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ОАО «Кыргызтелеком</w:t>
            </w:r>
            <w:r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</w:p>
          <w:p>
            <w:pPr>
              <w:pStyle w:val="style0"/>
              <w:tabs>
                <w:tab w:val="left" w:leader="none" w:pos="676"/>
                <w:tab w:val="left" w:leader="none" w:pos="1440"/>
              </w:tabs>
              <w:suppressAutoHyphens/>
              <w:spacing w:after="0" w:lineRule="auto" w:line="240"/>
              <w:jc w:val="both"/>
              <w:outlineLvl w:val="0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На Приглашение №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3 от 30 сентября 2022 г. </w:t>
            </w:r>
          </w:p>
          <w:p>
            <w:pPr>
              <w:pStyle w:val="style0"/>
              <w:tabs>
                <w:tab w:val="left" w:leader="none" w:pos="676"/>
                <w:tab w:val="left" w:leader="none" w:pos="1440"/>
              </w:tabs>
              <w:suppressAutoHyphens/>
              <w:spacing w:after="0" w:lineRule="auto" w:line="240"/>
              <w:jc w:val="both"/>
              <w:outlineLvl w:val="0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>
            <w:pPr>
              <w:pStyle w:val="style0"/>
              <w:tabs>
                <w:tab w:val="left" w:leader="none" w:pos="676"/>
                <w:tab w:val="left" w:leader="none" w:pos="1440"/>
              </w:tabs>
              <w:suppressAutoHyphens/>
              <w:spacing w:after="0" w:lineRule="auto" w:line="240"/>
              <w:jc w:val="both"/>
              <w:outlineLvl w:val="0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ОТ: ____________________________________________________________________________________</w:t>
            </w:r>
          </w:p>
          <w:p>
            <w:pPr>
              <w:pStyle w:val="style0"/>
              <w:tabs>
                <w:tab w:val="left" w:leader="none" w:pos="676"/>
                <w:tab w:val="left" w:leader="none" w:pos="1440"/>
              </w:tabs>
              <w:suppressAutoHyphens/>
              <w:spacing w:after="0" w:lineRule="auto" w:line="240"/>
              <w:jc w:val="both"/>
              <w:outlineLvl w:val="0"/>
              <w:rPr>
                <w:rFonts w:ascii="Times New Roman" w:hAnsi="Times New Roman"/>
                <w:i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                                       </w:t>
            </w:r>
            <w:r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>(наименование поставщика</w:t>
            </w:r>
            <w:r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>)</w:t>
            </w:r>
          </w:p>
          <w:p>
            <w:pPr>
              <w:pStyle w:val="style0"/>
              <w:tabs>
                <w:tab w:val="left" w:leader="none" w:pos="676"/>
                <w:tab w:val="left" w:leader="none" w:pos="1440"/>
              </w:tabs>
              <w:suppressAutoHyphens/>
              <w:spacing w:after="0" w:lineRule="auto" w:line="24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/>
        <w:trPr>
          <w:trHeight w:val="300" w:hRule="atLeast"/>
        </w:trPr>
        <w:tc>
          <w:tcPr>
            <w:tcW w:w="10349" w:type="dxa"/>
            <w:gridSpan w:val="2"/>
            <w:tcBorders/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  <w:tbl>
            <w:tblPr>
              <w:tblW w:w="9661" w:type="dxa"/>
              <w:tblInd w:w="166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2579"/>
              <w:gridCol w:w="1278"/>
              <w:gridCol w:w="1110"/>
              <w:gridCol w:w="1452"/>
              <w:gridCol w:w="941"/>
              <w:gridCol w:w="1450"/>
            </w:tblGrid>
            <w:tr>
              <w:trPr>
                <w:trHeight w:val="780" w:hRule="atLeast"/>
              </w:trPr>
              <w:tc>
                <w:tcPr>
                  <w:tcW w:w="85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tcFitText w:val="false"/>
                  <w:vAlign w:val="center"/>
                  <w:hideMark/>
                </w:tcPr>
                <w:p>
                  <w:pPr>
                    <w:pStyle w:val="style0"/>
                    <w:spacing w:after="0" w:lineRule="auto" w:line="240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№  лота</w:t>
                  </w:r>
                </w:p>
              </w:tc>
              <w:tc>
                <w:tcPr>
                  <w:tcW w:w="257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tcFitText w:val="false"/>
                  <w:vAlign w:val="center"/>
                  <w:hideMark/>
                </w:tcPr>
                <w:p>
                  <w:pPr>
                    <w:pStyle w:val="style0"/>
                    <w:spacing w:after="0" w:lineRule="auto" w:line="240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Наименование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услуги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. П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одробное описание</w:t>
                  </w:r>
                </w:p>
              </w:tc>
              <w:tc>
                <w:tcPr>
                  <w:tcW w:w="127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tcFitText w:val="false"/>
                  <w:vAlign w:val="center"/>
                  <w:hideMark/>
                </w:tcPr>
                <w:p>
                  <w:pPr>
                    <w:pStyle w:val="style0"/>
                    <w:spacing w:after="0" w:lineRule="auto" w:line="240"/>
                    <w:ind w:left="-108" w:right="-108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Кол-во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м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tcFitText w:val="false"/>
                  <w:vAlign w:val="center"/>
                  <w:hideMark/>
                </w:tcPr>
                <w:p>
                  <w:pPr>
                    <w:pStyle w:val="style0"/>
                    <w:spacing w:after="0" w:lineRule="auto" w:line="240"/>
                    <w:ind w:left="-108" w:right="-108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Цена </w:t>
                  </w:r>
                </w:p>
                <w:p>
                  <w:pPr>
                    <w:pStyle w:val="style0"/>
                    <w:spacing w:after="0" w:lineRule="auto" w:line="240"/>
                    <w:ind w:left="-108" w:right="-108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за ед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без НДС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4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tcFitText w:val="false"/>
                  <w:vAlign w:val="center"/>
                  <w:hideMark/>
                </w:tcPr>
                <w:p>
                  <w:pPr>
                    <w:pStyle w:val="style0"/>
                    <w:spacing w:after="0" w:lineRule="auto" w:line="240"/>
                    <w:ind w:left="-108" w:right="-108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Общая стоимость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без НДС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9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tcFitText w:val="false"/>
                </w:tcPr>
                <w:p>
                  <w:pPr>
                    <w:pStyle w:val="style0"/>
                    <w:spacing w:after="0" w:lineRule="auto" w:line="240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>
                  <w:pPr>
                    <w:pStyle w:val="style0"/>
                    <w:spacing w:after="0" w:lineRule="auto" w:line="240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Сумма </w:t>
                  </w:r>
                </w:p>
                <w:p>
                  <w:pPr>
                    <w:pStyle w:val="style0"/>
                    <w:spacing w:after="0" w:lineRule="auto" w:line="240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НДС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20"/>
                      <w:szCs w:val="20"/>
                      <w:highlight w:val="yellow"/>
                      <w:shd w:val="clear" w:color="auto" w:fill="ffffff"/>
                    </w:rPr>
                    <w:t>*</w:t>
                  </w:r>
                </w:p>
              </w:tc>
              <w:tc>
                <w:tcPr>
                  <w:tcW w:w="145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tcFitText w:val="false"/>
                  <w:vAlign w:val="center"/>
                </w:tcPr>
                <w:p>
                  <w:pPr>
                    <w:pStyle w:val="style0"/>
                    <w:spacing w:after="0" w:lineRule="auto" w:line="240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Общая стоимость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с учетом НДС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*</w:t>
                  </w:r>
                </w:p>
              </w:tc>
            </w:tr>
            <w:tr>
              <w:tblPrEx/>
              <w:trPr>
                <w:trHeight w:val="300" w:hRule="atLeast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FitText w:val="false"/>
                  <w:vAlign w:val="center"/>
                </w:tcPr>
                <w:p>
                  <w:pPr>
                    <w:pStyle w:val="style0"/>
                    <w:spacing w:after="0" w:lineRule="auto" w:line="24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FitText w:val="false"/>
                  <w:vAlign w:val="center"/>
                </w:tcPr>
                <w:p>
                  <w:pPr>
                    <w:pStyle w:val="style0"/>
                    <w:spacing w:after="240" w:lineRule="auto" w:line="240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ОВК -8 (8 кН)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FitText w:val="false"/>
                  <w:vAlign w:val="center"/>
                </w:tcPr>
                <w:p>
                  <w:pPr>
                    <w:pStyle w:val="style0"/>
                    <w:spacing w:after="0" w:lineRule="auto" w:line="24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80 000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FitText w:val="false"/>
                  <w:vAlign w:val="center"/>
                </w:tcPr>
                <w:p>
                  <w:pPr>
                    <w:pStyle w:val="style0"/>
                    <w:spacing w:after="0" w:lineRule="auto" w:line="240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FitText w:val="false"/>
                  <w:vAlign w:val="center"/>
                </w:tcPr>
                <w:p>
                  <w:pPr>
                    <w:pStyle w:val="style0"/>
                    <w:spacing w:after="0" w:lineRule="auto" w:line="240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FitText w:val="false"/>
                </w:tcPr>
                <w:p>
                  <w:pPr>
                    <w:pStyle w:val="style0"/>
                    <w:spacing w:after="0" w:lineRule="auto" w:line="24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FitText w:val="false"/>
                  <w:vAlign w:val="center"/>
                </w:tcPr>
                <w:p>
                  <w:pPr>
                    <w:pStyle w:val="style0"/>
                    <w:spacing w:after="0" w:lineRule="auto" w:line="24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>
              <w:tblPrEx/>
              <w:trPr>
                <w:trHeight w:val="300" w:hRule="atLeast"/>
              </w:trPr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FitText w:val="false"/>
                  <w:vAlign w:val="center"/>
                </w:tcPr>
                <w:p>
                  <w:pPr>
                    <w:pStyle w:val="style0"/>
                    <w:spacing w:after="0" w:lineRule="auto" w:line="24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  <w:p>
                  <w:pPr>
                    <w:pStyle w:val="style0"/>
                    <w:spacing w:after="0" w:lineRule="auto" w:line="24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FitText w:val="false"/>
                  <w:vAlign w:val="center"/>
                </w:tcPr>
                <w:p>
                  <w:pPr>
                    <w:pStyle w:val="style0"/>
                    <w:spacing w:after="240" w:lineRule="auto" w:line="240"/>
                    <w:jc w:val="both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Зажимы НСО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FitText w:val="false"/>
                  <w:vAlign w:val="center"/>
                </w:tcPr>
                <w:p>
                  <w:pPr>
                    <w:pStyle w:val="style0"/>
                    <w:spacing w:after="0" w:lineRule="auto" w:line="24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862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FitText w:val="false"/>
                  <w:vAlign w:val="center"/>
                </w:tcPr>
                <w:p>
                  <w:pPr>
                    <w:pStyle w:val="style0"/>
                    <w:spacing w:after="0" w:lineRule="auto" w:line="240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FitText w:val="false"/>
                  <w:vAlign w:val="center"/>
                </w:tcPr>
                <w:p>
                  <w:pPr>
                    <w:pStyle w:val="style0"/>
                    <w:spacing w:after="0" w:lineRule="auto" w:line="240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FitText w:val="false"/>
                </w:tcPr>
                <w:p>
                  <w:pPr>
                    <w:pStyle w:val="style0"/>
                    <w:spacing w:after="0" w:lineRule="auto" w:line="24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FitText w:val="false"/>
                  <w:vAlign w:val="center"/>
                </w:tcPr>
                <w:p>
                  <w:pPr>
                    <w:pStyle w:val="style0"/>
                    <w:spacing w:after="0" w:lineRule="auto" w:line="24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>
              <w:tblPrEx/>
              <w:trPr>
                <w:trHeight w:val="300" w:hRule="atLeast"/>
              </w:trPr>
              <w:tc>
                <w:tcPr>
                  <w:tcW w:w="851" w:type="dxa"/>
                  <w:vMerge w:val="continue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FitText w:val="false"/>
                  <w:vAlign w:val="center"/>
                </w:tcPr>
                <w:p>
                  <w:pPr>
                    <w:pStyle w:val="style0"/>
                    <w:spacing w:after="0" w:lineRule="auto" w:line="24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FitText w:val="false"/>
                  <w:vAlign w:val="center"/>
                </w:tcPr>
                <w:p>
                  <w:pPr>
                    <w:pStyle w:val="style0"/>
                    <w:spacing w:after="240" w:lineRule="auto" w:line="240"/>
                    <w:jc w:val="both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Зажимы ПСО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FitText w:val="false"/>
                  <w:vAlign w:val="center"/>
                </w:tcPr>
                <w:p>
                  <w:pPr>
                    <w:pStyle w:val="style0"/>
                    <w:spacing w:after="0" w:lineRule="auto" w:line="24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FitText w:val="false"/>
                  <w:vAlign w:val="center"/>
                </w:tcPr>
                <w:p>
                  <w:pPr>
                    <w:pStyle w:val="style0"/>
                    <w:spacing w:after="0" w:lineRule="auto" w:line="240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FitText w:val="false"/>
                  <w:vAlign w:val="center"/>
                </w:tcPr>
                <w:p>
                  <w:pPr>
                    <w:pStyle w:val="style0"/>
                    <w:spacing w:after="0" w:lineRule="auto" w:line="240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FitText w:val="false"/>
                </w:tcPr>
                <w:p>
                  <w:pPr>
                    <w:pStyle w:val="style0"/>
                    <w:spacing w:after="0" w:lineRule="auto" w:line="24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FitText w:val="false"/>
                  <w:vAlign w:val="center"/>
                </w:tcPr>
                <w:p>
                  <w:pPr>
                    <w:pStyle w:val="style0"/>
                    <w:spacing w:after="0" w:lineRule="auto" w:line="24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>
              <w:tblPrEx/>
              <w:trPr>
                <w:trHeight w:val="300" w:hRule="atLeast"/>
              </w:trPr>
              <w:tc>
                <w:tcPr>
                  <w:tcW w:w="851" w:type="dxa"/>
                  <w:vMerge w:val="continue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FitText w:val="false"/>
                  <w:vAlign w:val="center"/>
                </w:tcPr>
                <w:p>
                  <w:pPr>
                    <w:pStyle w:val="style0"/>
                    <w:spacing w:after="0" w:lineRule="auto" w:line="24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FitText w:val="false"/>
                  <w:vAlign w:val="center"/>
                </w:tcPr>
                <w:p>
                  <w:pPr>
                    <w:pStyle w:val="style0"/>
                    <w:spacing w:after="240" w:lineRule="auto" w:line="240"/>
                    <w:jc w:val="both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Муфты соединительные универсальные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FitText w:val="false"/>
                  <w:vAlign w:val="center"/>
                </w:tcPr>
                <w:p>
                  <w:pPr>
                    <w:pStyle w:val="style0"/>
                    <w:spacing w:after="0" w:lineRule="auto" w:line="24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FitText w:val="false"/>
                  <w:vAlign w:val="center"/>
                </w:tcPr>
                <w:p>
                  <w:pPr>
                    <w:pStyle w:val="style0"/>
                    <w:spacing w:after="0" w:lineRule="auto" w:line="240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FitText w:val="false"/>
                  <w:vAlign w:val="center"/>
                </w:tcPr>
                <w:p>
                  <w:pPr>
                    <w:pStyle w:val="style0"/>
                    <w:spacing w:after="0" w:lineRule="auto" w:line="240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FitText w:val="false"/>
                </w:tcPr>
                <w:p>
                  <w:pPr>
                    <w:pStyle w:val="style0"/>
                    <w:spacing w:after="0" w:lineRule="auto" w:line="24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FitText w:val="false"/>
                  <w:vAlign w:val="center"/>
                </w:tcPr>
                <w:p>
                  <w:pPr>
                    <w:pStyle w:val="style0"/>
                    <w:spacing w:after="0" w:lineRule="auto" w:line="24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>
              <w:tblPrEx/>
              <w:trPr>
                <w:trHeight w:val="300" w:hRule="atLeast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FitText w:val="false"/>
                  <w:vAlign w:val="center"/>
                  <w:hideMark/>
                </w:tcPr>
                <w:p>
                  <w:pPr>
                    <w:pStyle w:val="style0"/>
                    <w:spacing w:after="0" w:lineRule="auto" w:line="240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FitText w:val="false"/>
                  <w:vAlign w:val="center"/>
                  <w:hideMark/>
                </w:tcPr>
                <w:p>
                  <w:pPr>
                    <w:pStyle w:val="style0"/>
                    <w:spacing w:after="0" w:lineRule="auto" w:line="240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FitText w:val="false"/>
                  <w:vAlign w:val="center"/>
                  <w:hideMark/>
                </w:tcPr>
                <w:p>
                  <w:pPr>
                    <w:pStyle w:val="style0"/>
                    <w:spacing w:after="0" w:lineRule="auto" w:line="240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FitText w:val="false"/>
                  <w:vAlign w:val="center"/>
                  <w:hideMark/>
                </w:tcPr>
                <w:p>
                  <w:pPr>
                    <w:pStyle w:val="style0"/>
                    <w:spacing w:after="0" w:lineRule="auto" w:line="240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FitText w:val="false"/>
                  <w:vAlign w:val="center"/>
                  <w:hideMark/>
                </w:tcPr>
                <w:p>
                  <w:pPr>
                    <w:pStyle w:val="style0"/>
                    <w:spacing w:after="0" w:lineRule="auto" w:line="240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FitText w:val="false"/>
                </w:tcPr>
                <w:p>
                  <w:pPr>
                    <w:pStyle w:val="style0"/>
                    <w:spacing w:after="0" w:lineRule="auto" w:line="24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FitText w:val="false"/>
                  <w:vAlign w:val="bottom"/>
                </w:tcPr>
                <w:p>
                  <w:pPr>
                    <w:pStyle w:val="style0"/>
                    <w:spacing w:after="0" w:lineRule="auto" w:line="24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  <w:p>
            <w:pPr>
              <w:pStyle w:val="style179"/>
              <w:numPr>
                <w:ilvl w:val="0"/>
                <w:numId w:val="8"/>
              </w:numPr>
              <w:jc w:val="both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Срок поставки: </w:t>
            </w:r>
          </w:p>
          <w:p>
            <w:pPr>
              <w:pStyle w:val="style179"/>
              <w:numPr>
                <w:ilvl w:val="0"/>
                <w:numId w:val="8"/>
              </w:numPr>
              <w:jc w:val="both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Гарантия на товар: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В цену, указанную</w:t>
            </w: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поставщиком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, должны быть включены все налоги, сборы и другие платежи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взимаемые в соответствии с законодательством Кыргызской Республики, накладные затраты, транспортные и другие затраты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</w:t>
            </w: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оставщика. 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  <w:p>
            <w:pPr>
              <w:pStyle w:val="style0"/>
              <w:tabs>
                <w:tab w:val="left" w:leader="none" w:pos="676"/>
                <w:tab w:val="left" w:leader="none" w:pos="1440"/>
              </w:tabs>
              <w:suppressAutoHyphens/>
              <w:spacing w:after="0" w:lineRule="auto" w:line="240"/>
              <w:jc w:val="both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*Сумма НДС </w:t>
            </w:r>
            <w:r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в графах заполняется поставщиком</w:t>
            </w:r>
            <w:r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, только в случае если он является плательщиком НДС</w:t>
            </w:r>
            <w:r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 в Кыргызской Республик</w:t>
            </w:r>
            <w:r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 на момент подачи конкурсной заявки.</w:t>
            </w:r>
          </w:p>
          <w:p>
            <w:pPr>
              <w:pStyle w:val="style0"/>
              <w:spacing w:after="0" w:lineRule="auto" w:line="240"/>
              <w:ind w:firstLine="7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Данная конкурсная заявка действительна в течение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 (</w:t>
            </w:r>
            <w:r>
              <w:rPr>
                <w:rFonts w:ascii="Times New Roman" w:hAnsi="Times New Roman"/>
                <w:sz w:val="20"/>
                <w:szCs w:val="20"/>
              </w:rPr>
              <w:t>тридцать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календарных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дней с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даты вскрытия конкурсных заявок. </w:t>
            </w:r>
          </w:p>
          <w:p>
            <w:pPr>
              <w:pStyle w:val="style0"/>
              <w:spacing w:after="0" w:lineRule="auto" w:line="240"/>
              <w:ind w:firstLine="776"/>
              <w:jc w:val="both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Подавая настоящую конкурсную заявку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, выражаем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свое согласие заключить договор (в случае признания конкурсной заявки, выигравшей) на условиях, обозначенных в Требованиях к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закупке и по форме Договора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. </w:t>
            </w:r>
          </w:p>
          <w:p>
            <w:pPr>
              <w:pStyle w:val="style0"/>
              <w:tabs>
                <w:tab w:val="left" w:leader="none" w:pos="676"/>
                <w:tab w:val="left" w:leader="none" w:pos="1440"/>
              </w:tabs>
              <w:suppressAutoHyphens/>
              <w:spacing w:after="0" w:lineRule="auto" w:line="240"/>
              <w:jc w:val="both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В случае принятия нашей Конкурсной заявки, мы обязуемся предоставить гарантийное обеспечение исполнения Договора на сумму ________________________________________________, для надлежащего выполнения Договора и в сроки, указанные в Конкурсной документации.</w:t>
            </w:r>
          </w:p>
          <w:p>
            <w:pPr>
              <w:pStyle w:val="style0"/>
              <w:spacing w:after="0" w:lineRule="auto" w:line="240"/>
              <w:ind w:firstLine="77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>
            <w:pPr>
              <w:pStyle w:val="style0"/>
              <w:spacing w:after="0" w:lineRule="auto" w:line="240"/>
              <w:ind w:firstLine="77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Также подавая конкурсную заявку под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тверждаем и гарантируем свою правоспособность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наличие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регистрации в установленном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законодательством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порядке, а также наличие необходимых разрешительны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документов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осуществление нашей деятельности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арантируем, что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лицо, подписавшее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настоящую конкурсную заявку,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обладает всеми необходимыми полномочиями на ее подписание. 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 /_____________________/ ___________________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ind w:left="708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(ФИО)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(должность)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(подпись и печать)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ind w:firstLine="567"/>
        <w:jc w:val="both"/>
        <w:rPr>
          <w:rFonts w:ascii="Times New Roman" w:hAnsi="Times New Roman"/>
          <w:sz w:val="20"/>
          <w:szCs w:val="20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«____» ___________ 202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года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(дата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заполнения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jc w:val="both"/>
        <w:rPr>
          <w:rFonts w:ascii="Times New Roman" w:hAnsi="Times New Roman"/>
          <w:sz w:val="20"/>
          <w:szCs w:val="20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jc w:val="both"/>
        <w:rPr>
          <w:rFonts w:ascii="Times New Roman" w:hAnsi="Times New Roman"/>
          <w:sz w:val="20"/>
          <w:szCs w:val="20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jc w:val="both"/>
        <w:rPr>
          <w:rFonts w:ascii="Times New Roman" w:hAnsi="Times New Roman"/>
          <w:sz w:val="20"/>
          <w:szCs w:val="20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jc w:val="both"/>
        <w:rPr>
          <w:rFonts w:ascii="Times New Roman" w:hAnsi="Times New Roman"/>
          <w:sz w:val="20"/>
          <w:szCs w:val="20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jc w:val="both"/>
        <w:rPr>
          <w:rFonts w:ascii="Times New Roman" w:hAnsi="Times New Roman"/>
          <w:sz w:val="20"/>
          <w:szCs w:val="20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jc w:val="both"/>
        <w:rPr>
          <w:rFonts w:ascii="Times New Roman" w:hAnsi="Times New Roman"/>
          <w:sz w:val="20"/>
          <w:szCs w:val="20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jc w:val="both"/>
        <w:rPr>
          <w:rFonts w:ascii="Times New Roman" w:hAnsi="Times New Roman"/>
          <w:sz w:val="20"/>
          <w:szCs w:val="20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jc w:val="both"/>
        <w:rPr>
          <w:rFonts w:ascii="Times New Roman" w:hAnsi="Times New Roman"/>
          <w:sz w:val="20"/>
          <w:szCs w:val="20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jc w:val="both"/>
        <w:rPr>
          <w:rFonts w:ascii="Times New Roman" w:hAnsi="Times New Roman"/>
          <w:sz w:val="20"/>
          <w:szCs w:val="20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jc w:val="both"/>
        <w:rPr>
          <w:rFonts w:ascii="Times New Roman" w:hAnsi="Times New Roman"/>
          <w:sz w:val="20"/>
          <w:szCs w:val="20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jc w:val="both"/>
        <w:rPr>
          <w:rFonts w:ascii="Times New Roman" w:hAnsi="Times New Roman"/>
          <w:sz w:val="20"/>
          <w:szCs w:val="20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jc w:val="both"/>
        <w:rPr>
          <w:rFonts w:ascii="Times New Roman" w:hAnsi="Times New Roman"/>
          <w:sz w:val="20"/>
          <w:szCs w:val="20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jc w:val="both"/>
        <w:rPr>
          <w:rFonts w:ascii="Times New Roman" w:hAnsi="Times New Roman"/>
          <w:sz w:val="20"/>
          <w:szCs w:val="20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jc w:val="both"/>
        <w:rPr>
          <w:rFonts w:ascii="Times New Roman" w:hAnsi="Times New Roman"/>
          <w:sz w:val="20"/>
          <w:szCs w:val="20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jc w:val="both"/>
        <w:rPr>
          <w:rFonts w:ascii="Times New Roman" w:hAnsi="Times New Roman"/>
          <w:sz w:val="20"/>
          <w:szCs w:val="20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jc w:val="both"/>
        <w:rPr>
          <w:rFonts w:ascii="Times New Roman" w:hAnsi="Times New Roman"/>
          <w:sz w:val="20"/>
          <w:szCs w:val="20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jc w:val="both"/>
        <w:rPr>
          <w:rFonts w:ascii="Times New Roman" w:hAnsi="Times New Roman"/>
          <w:sz w:val="20"/>
          <w:szCs w:val="20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jc w:val="both"/>
        <w:rPr>
          <w:rFonts w:ascii="Times New Roman" w:hAnsi="Times New Roman"/>
          <w:sz w:val="20"/>
          <w:szCs w:val="20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jc w:val="both"/>
        <w:rPr>
          <w:rFonts w:ascii="Times New Roman" w:hAnsi="Times New Roman"/>
          <w:sz w:val="20"/>
          <w:szCs w:val="20"/>
        </w:rPr>
      </w:pPr>
    </w:p>
    <w:p>
      <w:pPr>
        <w:pStyle w:val="style0"/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 №3 (</w:t>
      </w:r>
      <w:r>
        <w:rPr>
          <w:rFonts w:ascii="Times New Roman" w:hAnsi="Times New Roman"/>
          <w:b/>
          <w:sz w:val="20"/>
          <w:szCs w:val="20"/>
        </w:rPr>
        <w:t>Т</w:t>
      </w:r>
      <w:r>
        <w:rPr>
          <w:rFonts w:ascii="Times New Roman" w:hAnsi="Times New Roman"/>
          <w:b/>
          <w:sz w:val="20"/>
          <w:szCs w:val="20"/>
        </w:rPr>
        <w:t>ехнические условия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)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W w:w="9371" w:type="dxa"/>
        <w:tblLook w:val="00A0" w:firstRow="1" w:lastRow="0" w:firstColumn="1" w:lastColumn="0" w:noHBand="0" w:noVBand="0"/>
      </w:tblPr>
      <w:tblGrid>
        <w:gridCol w:w="2235"/>
        <w:gridCol w:w="7136"/>
      </w:tblGrid>
      <w:tr>
        <w:trPr>
          <w:trHeight w:val="420" w:hRule="atLeast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6" w:type="dxa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Т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ехнические характеристики 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кабел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я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</w:t>
            </w:r>
          </w:p>
        </w:tc>
      </w:tr>
      <w:tr>
        <w:tblPrEx/>
        <w:trPr>
          <w:trHeight w:val="420" w:hRule="atLeast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6" w:type="dxa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>
        <w:tblPrEx/>
        <w:trPr>
          <w:trHeight w:val="408" w:hRule="atLeast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Емкость кабеля </w:t>
            </w:r>
          </w:p>
        </w:tc>
        <w:tc>
          <w:tcPr>
            <w:tcW w:w="7136" w:type="dxa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ОВ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 xml:space="preserve"> –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 xml:space="preserve">8 </w:t>
            </w:r>
          </w:p>
        </w:tc>
      </w:tr>
      <w:tr>
        <w:tblPrEx/>
        <w:trPr>
          <w:trHeight w:val="420" w:hRule="atLeast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6" w:type="dxa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ff0000"/>
                <w:sz w:val="32"/>
                <w:szCs w:val="32"/>
                <w:lang w:eastAsia="ru-RU"/>
              </w:rPr>
            </w:pPr>
          </w:p>
        </w:tc>
      </w:tr>
      <w:tr>
        <w:tblPrEx/>
        <w:trPr>
          <w:trHeight w:val="312" w:hRule="atLeast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6" w:type="dxa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/>
        <w:trPr>
          <w:trHeight w:val="624" w:hRule="atLeas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Назначение кабеля 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 w:val="false"/>
            <w:vAlign w:val="center"/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Кабель предназначен 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подвески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опорах линий связи,  на опорах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0,4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-10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/>
        <w:trPr>
          <w:trHeight w:val="1035" w:hRule="atLeast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Описание кабеля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 конструкция</w:t>
            </w:r>
          </w:p>
        </w:tc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Оптический кабель подвесной самонесущий  типа ОКСН с  ЦСЭ из  стеклопластикового прутка,  оптические модули из ПБТ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заполненные гидрофобным гелем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водоблокирующие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нити,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 упрочняющими элементами из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стекло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оболочка из полимерного материала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>
        <w:tblPrEx/>
        <w:trPr>
          <w:trHeight w:val="624" w:hRule="atLeas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технические параметры кабеля</w:t>
            </w:r>
          </w:p>
        </w:tc>
        <w:tc>
          <w:tcPr>
            <w:tcW w:w="7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Воздействие, условие, требование</w:t>
            </w:r>
          </w:p>
        </w:tc>
      </w:tr>
      <w:tr>
        <w:tblPrEx/>
        <w:trPr>
          <w:trHeight w:val="2184" w:hRule="atLeas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Максимальная длина пролета (климатическая зона по ветру –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               по гололеду 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          Высота подвеса кабеля на опоры до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,0м (стрела провеса 0,3-0,4%)</w:t>
            </w:r>
          </w:p>
        </w:tc>
        <w:tc>
          <w:tcPr>
            <w:tcW w:w="7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130м</w:t>
            </w:r>
          </w:p>
        </w:tc>
      </w:tr>
      <w:tr>
        <w:tblPrEx/>
        <w:trPr>
          <w:trHeight w:val="624" w:hRule="atLeast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Статическое растягивающ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 усилие: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менее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 кН</w:t>
            </w:r>
          </w:p>
        </w:tc>
      </w:tr>
      <w:tr>
        <w:tblPrEx/>
        <w:trPr>
          <w:trHeight w:val="312" w:hRule="atLeast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Усилие раздавливания </w:t>
            </w:r>
          </w:p>
        </w:tc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не менее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кН/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</w:tr>
      <w:tr>
        <w:tblPrEx/>
        <w:trPr>
          <w:trHeight w:val="924" w:hRule="atLeast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Кабели должны быть стойкими к одиночному ударному воздействию с начальной энергией удара</w:t>
            </w:r>
          </w:p>
        </w:tc>
        <w:tc>
          <w:tcPr>
            <w:tcW w:w="7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Дж;</w:t>
            </w:r>
          </w:p>
        </w:tc>
      </w:tr>
      <w:tr>
        <w:tblPrEx/>
        <w:trPr>
          <w:trHeight w:val="312" w:hRule="atLeast"/>
        </w:trPr>
        <w:tc>
          <w:tcPr>
            <w:tcW w:w="2235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6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blPrEx/>
        <w:trPr>
          <w:trHeight w:val="312" w:hRule="atLeast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6" w:type="dxa"/>
            <w:tcBorders>
              <w:top w:val="nil"/>
              <w:left w:val="nil"/>
              <w:bottom w:val="nil"/>
              <w:right w:val="nil"/>
            </w:tcBorders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/>
        <w:trPr>
          <w:trHeight w:val="624" w:hRule="atLeas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Массогабаритные показатели</w:t>
            </w:r>
          </w:p>
        </w:tc>
        <w:tc>
          <w:tcPr>
            <w:tcW w:w="7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Условие, требование</w:t>
            </w:r>
          </w:p>
        </w:tc>
      </w:tr>
      <w:tr>
        <w:tblPrEx/>
        <w:trPr>
          <w:trHeight w:val="624" w:hRule="atLeast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 волокон в модуле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более 8 волокон в мо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уле</w:t>
            </w:r>
          </w:p>
        </w:tc>
      </w:tr>
      <w:tr>
        <w:tblPrEx/>
        <w:trPr>
          <w:trHeight w:val="624" w:hRule="atLeast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Минимальный радиус изгиба кабеля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менее 20 диаметров кабеля</w:t>
            </w:r>
          </w:p>
        </w:tc>
      </w:tr>
      <w:tr>
        <w:tblPrEx/>
        <w:trPr>
          <w:trHeight w:val="312" w:hRule="atLeast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nil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/>
        <w:trPr>
          <w:trHeight w:val="624" w:hRule="atLeas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эксплуатации  и монтажа</w:t>
            </w:r>
          </w:p>
        </w:tc>
        <w:tc>
          <w:tcPr>
            <w:tcW w:w="7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 w:val="false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Условие,   требование</w:t>
            </w:r>
          </w:p>
        </w:tc>
      </w:tr>
      <w:tr>
        <w:tblPrEx/>
        <w:trPr>
          <w:trHeight w:val="312" w:hRule="atLeas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Рабочая температура</w:t>
            </w:r>
          </w:p>
        </w:tc>
        <w:tc>
          <w:tcPr>
            <w:tcW w:w="7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 -60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до   +70°С</w:t>
            </w:r>
          </w:p>
        </w:tc>
      </w:tr>
      <w:tr>
        <w:tblPrEx/>
        <w:trPr>
          <w:trHeight w:val="312" w:hRule="atLeas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Температура монтажа</w:t>
            </w:r>
          </w:p>
        </w:tc>
        <w:tc>
          <w:tcPr>
            <w:tcW w:w="7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до  +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0°С</w:t>
            </w:r>
          </w:p>
        </w:tc>
      </w:tr>
      <w:tr>
        <w:tblPrEx/>
        <w:trPr>
          <w:trHeight w:val="936" w:hRule="atLeas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Температура транспортировки и хранения</w:t>
            </w:r>
          </w:p>
        </w:tc>
        <w:tc>
          <w:tcPr>
            <w:tcW w:w="7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…+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0°С</w:t>
            </w:r>
          </w:p>
        </w:tc>
      </w:tr>
      <w:tr>
        <w:tblPrEx/>
        <w:trPr>
          <w:trHeight w:val="312" w:hRule="atLeas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 службы</w:t>
            </w:r>
          </w:p>
        </w:tc>
        <w:tc>
          <w:tcPr>
            <w:tcW w:w="7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менее 25 лет </w:t>
            </w:r>
          </w:p>
        </w:tc>
      </w:tr>
      <w:tr>
        <w:tblPrEx/>
        <w:trPr>
          <w:trHeight w:val="312" w:hRule="atLeas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/>
        <w:trPr>
          <w:trHeight w:val="936" w:hRule="atLeas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устойчивости  от изгиба, кручения и вибрации</w:t>
            </w:r>
          </w:p>
        </w:tc>
        <w:tc>
          <w:tcPr>
            <w:tcW w:w="7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 w:val="false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Воздействие или условие</w:t>
            </w:r>
          </w:p>
        </w:tc>
      </w:tr>
      <w:tr>
        <w:tblPrEx/>
        <w:trPr>
          <w:trHeight w:val="936" w:hRule="atLeast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Устойчивость к статическим изгибам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 циклов изгибов на угол </w:t>
            </w:r>
            <w:r>
              <w:rPr>
                <w:rFonts w:ascii="Symbol" w:cs="Symbol" w:hAnsi="Symbol"/>
                <w:color w:val="000000"/>
                <w:sz w:val="24"/>
                <w:szCs w:val="24"/>
                <w:lang w:eastAsia="ru-RU"/>
              </w:rPr>
              <w:t>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90° с радиусом не более 20 кратного внешнего диаметра при нормальной температуре окружающей среды и при температуре окружающей среды минус 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°С</w:t>
            </w:r>
          </w:p>
        </w:tc>
      </w:tr>
      <w:tr>
        <w:tblPrEx/>
        <w:trPr>
          <w:trHeight w:val="624" w:hRule="atLeast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Устойчивость к осевому кручению 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10 циклов  осевого кручения на угол ± 360° на длине 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м</w:t>
            </w:r>
          </w:p>
        </w:tc>
      </w:tr>
      <w:tr>
        <w:tblPrEx/>
        <w:trPr>
          <w:trHeight w:val="624" w:hRule="atLeast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Устойчивость к динамическому изгибу 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циклов на угол ± 90°</w:t>
            </w:r>
          </w:p>
        </w:tc>
      </w:tr>
      <w:tr>
        <w:tblPrEx/>
        <w:trPr>
          <w:trHeight w:val="312" w:hRule="atLeast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Желательно указывать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blPrEx/>
        <w:trPr>
          <w:trHeight w:val="312" w:hRule="atLeast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Стойкость при перемотке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 перемоток с барабана на барабан с радиусом 20 номинальных диаметров </w:t>
            </w:r>
          </w:p>
        </w:tc>
      </w:tr>
      <w:tr>
        <w:tblPrEx/>
        <w:trPr>
          <w:trHeight w:val="312" w:hRule="atLeast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6" w:type="dxa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blPrEx/>
        <w:trPr>
          <w:trHeight w:val="936" w:hRule="atLeas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FitText w:val="false"/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Требования к оболочкам (желательно указывать)</w:t>
            </w:r>
          </w:p>
        </w:tc>
        <w:tc>
          <w:tcPr>
            <w:tcW w:w="7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Оболочка должна выдерживать требуемые растягивающие усилия и механическую защиту оптического кабеля в процессе строительства и эксплуатации,   не должна иметь складок, трещин, вздутий и других дефектов.</w:t>
            </w:r>
          </w:p>
        </w:tc>
      </w:tr>
      <w:tr>
        <w:tblPrEx/>
        <w:trPr>
          <w:trHeight w:val="936" w:hRule="atLeast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гидрофобному заполнителю</w:t>
            </w:r>
          </w:p>
        </w:tc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Свободное пространство внутри сердечника и модулей с ОВ по всей строительной длине кабеля должно быть заполнено гидрофобным компаундом, обеспечивающим продольную и поперечную герметизацию.</w:t>
            </w:r>
          </w:p>
        </w:tc>
      </w:tr>
      <w:tr>
        <w:tblPrEx/>
        <w:trPr>
          <w:trHeight w:val="312" w:hRule="atLeast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nil"/>
            </w:tcBorders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/>
        <w:trPr>
          <w:trHeight w:val="1248" w:hRule="atLeas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Требования к электрическим параметрам оболочек диэлектрических кабелей</w:t>
            </w:r>
          </w:p>
        </w:tc>
        <w:tc>
          <w:tcPr>
            <w:tcW w:w="7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оболочка кабеля   (внешняя) должна быть стойкой к воздействию потенциала электрического поля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12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должны быть выполнены из материала, стойкого к поверхностному электрическому пробою (трекингу  диэлектрика).</w:t>
            </w:r>
          </w:p>
        </w:tc>
      </w:tr>
      <w:tr>
        <w:tblPrEx/>
        <w:trPr>
          <w:trHeight w:val="312" w:hRule="atLeast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6" w:type="dxa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/>
        <w:trPr>
          <w:trHeight w:val="1872" w:hRule="atLeas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требования  к волокну и конструкции оптических волокон Требования к оптическим параметрам передачи</w:t>
            </w:r>
          </w:p>
        </w:tc>
        <w:tc>
          <w:tcPr>
            <w:tcW w:w="7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Передаточные характеристики должны удовлетворять рекомендациям G.652 D ITU-T. </w:t>
            </w:r>
          </w:p>
        </w:tc>
      </w:tr>
      <w:tr>
        <w:tblPrEx/>
        <w:trPr>
          <w:trHeight w:val="312" w:hRule="atLeast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Тип ОВ – G.652D/G.657A1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совмещенное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>
        <w:tblPrEx/>
        <w:trPr>
          <w:trHeight w:val="624" w:hRule="atLeast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Диаметр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модового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пятна на длине волны 1310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диапазоне 9,2 ± 0,4 мкм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елательно указывать)</w:t>
            </w:r>
          </w:p>
        </w:tc>
      </w:tr>
      <w:tr>
        <w:tblPrEx/>
        <w:trPr>
          <w:trHeight w:val="312" w:hRule="atLeast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Коэффициент затухания ОВ на длине волны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</w:tr>
      <w:tr>
        <w:tblPrEx/>
        <w:trPr>
          <w:trHeight w:val="312" w:hRule="atLeast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Длина волны – 1550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0,18 дБ/км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0,22 дБ/км</w:t>
            </w:r>
          </w:p>
        </w:tc>
      </w:tr>
      <w:tr>
        <w:tblPrEx/>
        <w:trPr>
          <w:trHeight w:val="312" w:hRule="atLeast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Длина волны в диапазоне 1310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дБ/км </w:t>
            </w:r>
          </w:p>
        </w:tc>
      </w:tr>
      <w:tr>
        <w:tblPrEx/>
        <w:trPr>
          <w:trHeight w:val="624" w:hRule="atLeast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Длина волны в диапазоне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625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дБ/км</w:t>
            </w:r>
          </w:p>
        </w:tc>
      </w:tr>
      <w:tr>
        <w:tblPrEx/>
        <w:trPr>
          <w:trHeight w:val="624" w:hRule="atLeast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Потери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макроизгибе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 муфтах, кроссах и т. д.), прирост затухания (желательно указывать)</w:t>
            </w:r>
          </w:p>
        </w:tc>
      </w:tr>
      <w:tr>
        <w:tblPrEx/>
        <w:trPr>
          <w:trHeight w:val="312" w:hRule="atLeast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Оптические волокна должны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иметь цветовую идентификацию и указаны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паспорте. </w:t>
            </w:r>
          </w:p>
        </w:tc>
      </w:tr>
      <w:tr>
        <w:tblPrEx/>
        <w:trPr>
          <w:trHeight w:val="312" w:hRule="atLeast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FitText w:val="false"/>
            <w:vAlign w:val="center"/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color w:val="0066c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66cc"/>
                <w:sz w:val="24"/>
                <w:szCs w:val="24"/>
                <w:lang w:eastAsia="ru-RU"/>
              </w:rPr>
              <w:t> </w:t>
            </w:r>
          </w:p>
        </w:tc>
      </w:tr>
      <w:tr>
        <w:tblPrEx/>
        <w:trPr>
          <w:trHeight w:val="312" w:hRule="atLeast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6" w:type="dxa"/>
            <w:tcBorders>
              <w:top w:val="nil"/>
              <w:left w:val="nil"/>
              <w:bottom w:val="nil"/>
              <w:right w:val="nil"/>
            </w:tcBorders>
            <w:tcFitText w:val="false"/>
            <w:vAlign w:val="center"/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color w:val="0066cc"/>
                <w:sz w:val="24"/>
                <w:szCs w:val="24"/>
                <w:lang w:eastAsia="ru-RU"/>
              </w:rPr>
            </w:pPr>
          </w:p>
        </w:tc>
      </w:tr>
      <w:tr>
        <w:tblPrEx/>
        <w:trPr>
          <w:trHeight w:val="732" w:hRule="atLeas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Строительная длина кабеля на барабане</w:t>
            </w:r>
          </w:p>
        </w:tc>
        <w:tc>
          <w:tcPr>
            <w:tcW w:w="7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строительная длина кабеля  не менее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(указывает поставщик)</w:t>
            </w:r>
          </w:p>
        </w:tc>
      </w:tr>
      <w:tr>
        <w:tblPrEx/>
        <w:trPr>
          <w:trHeight w:val="312" w:hRule="atLeast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 допускается технологическое отклонение длины кабеля в сторону уменьшения </w:t>
            </w:r>
          </w:p>
        </w:tc>
      </w:tr>
      <w:tr>
        <w:tblPrEx/>
        <w:trPr>
          <w:trHeight w:val="312" w:hRule="atLeast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6" w:type="dxa"/>
            <w:tcBorders>
              <w:top w:val="nil"/>
              <w:left w:val="nil"/>
              <w:bottom w:val="nil"/>
              <w:right w:val="nil"/>
            </w:tcBorders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/>
        <w:trPr>
          <w:trHeight w:val="780" w:hRule="atLeas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Требования к материалам по безопасности </w:t>
            </w:r>
          </w:p>
        </w:tc>
        <w:tc>
          <w:tcPr>
            <w:tcW w:w="7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Поставщик должен представить письменное свидетельство, что кабельная продукция не содержит опасных или токсичных химических материалов.</w:t>
            </w:r>
          </w:p>
        </w:tc>
      </w:tr>
      <w:tr>
        <w:tblPrEx/>
        <w:trPr>
          <w:trHeight w:val="624" w:hRule="atLeast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Кабели не должны выделять токсичные вещества при эксплуатации, нагреве или горении</w:t>
            </w:r>
          </w:p>
        </w:tc>
      </w:tr>
      <w:tr>
        <w:tblPrEx/>
        <w:trPr>
          <w:trHeight w:val="312" w:hRule="atLeast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6" w:type="dxa"/>
            <w:tcBorders>
              <w:top w:val="nil"/>
              <w:left w:val="nil"/>
              <w:bottom w:val="nil"/>
              <w:right w:val="nil"/>
            </w:tcBorders>
            <w:noWrap/>
            <w:tcFitText w:val="false"/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/>
        <w:trPr>
          <w:trHeight w:val="936" w:hRule="atLeas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транспортировке и хранению кабеля</w:t>
            </w:r>
          </w:p>
        </w:tc>
        <w:tc>
          <w:tcPr>
            <w:tcW w:w="7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Кабель поставляется  упакованном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(кабели не должны подвергаться воздействию ударов, вибрации, раздавливающих усилий, иметь царапины и т.д.).</w:t>
            </w:r>
          </w:p>
        </w:tc>
      </w:tr>
      <w:tr>
        <w:tblPrEx/>
        <w:trPr>
          <w:trHeight w:val="624" w:hRule="atLeast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 транспортировании оптический кабель не должен подвергаться воздействию паров кислот, щелочей и агрессивных средств.</w:t>
            </w:r>
          </w:p>
        </w:tc>
      </w:tr>
      <w:tr>
        <w:tblPrEx/>
        <w:trPr>
          <w:trHeight w:val="312" w:hRule="atLeast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6" w:type="dxa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/>
        <w:trPr>
          <w:trHeight w:val="312" w:hRule="atLeast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6" w:type="dxa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/>
        <w:trPr>
          <w:trHeight w:val="624" w:hRule="atLeas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упаковке и маркировке</w:t>
            </w:r>
          </w:p>
        </w:tc>
        <w:tc>
          <w:tcPr>
            <w:tcW w:w="7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FitText w:val="false"/>
            <w:vAlign w:val="center"/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Кабели должны иметь маркировку, размещенную на каждом метре</w:t>
            </w:r>
          </w:p>
        </w:tc>
      </w:tr>
      <w:tr>
        <w:tblPrEx/>
        <w:trPr>
          <w:trHeight w:val="624" w:hRule="atLeast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6" w:type="dxa"/>
            <w:tcBorders>
              <w:top w:val="nil"/>
              <w:left w:val="nil"/>
              <w:bottom w:val="nil"/>
              <w:right w:val="single" w:sz="4" w:space="0" w:color="auto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Кабели должны иметь отчетливую, регулярно размещенную маркировку, нанесенную на внешнюю оболочку.</w:t>
            </w:r>
          </w:p>
        </w:tc>
      </w:tr>
      <w:tr>
        <w:tblPrEx/>
        <w:trPr>
          <w:trHeight w:val="312" w:hRule="atLeast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nil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Маркировка должна содержать следующую информацию:</w:t>
            </w:r>
          </w:p>
        </w:tc>
      </w:tr>
      <w:tr>
        <w:tblPrEx/>
        <w:trPr>
          <w:trHeight w:val="312" w:hRule="atLeast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nil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наименование предприятия-изготовителя;</w:t>
            </w:r>
          </w:p>
        </w:tc>
      </w:tr>
      <w:tr>
        <w:tblPrEx/>
        <w:trPr>
          <w:trHeight w:val="312" w:hRule="atLeast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nil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условное обозначение кабеля;</w:t>
            </w:r>
          </w:p>
        </w:tc>
      </w:tr>
      <w:tr>
        <w:tblPrEx/>
        <w:trPr>
          <w:trHeight w:val="312" w:hRule="atLeast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nil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год изготовления;</w:t>
            </w:r>
          </w:p>
        </w:tc>
      </w:tr>
      <w:tr>
        <w:tblPrEx/>
        <w:trPr>
          <w:trHeight w:val="312" w:hRule="atLeast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nil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маркировку погонного метра длины с точностью 1,00 </w:t>
            </w:r>
            <w:r>
              <w:rPr>
                <w:rFonts w:ascii="Symbol" w:cs="Symbol" w:hAnsi="Symbol"/>
                <w:color w:val="000000"/>
                <w:sz w:val="24"/>
                <w:szCs w:val="24"/>
                <w:lang w:eastAsia="ru-RU"/>
              </w:rPr>
              <w:t></w:t>
            </w:r>
            <w:r>
              <w:rPr>
                <w:rFonts w:ascii="Symbol" w:cs="Symbol" w:hAnsi="Symbol"/>
                <w:color w:val="000000"/>
                <w:sz w:val="24"/>
                <w:szCs w:val="24"/>
                <w:lang w:eastAsia="ru-RU"/>
              </w:rPr>
              <w:t>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0,01 м.</w:t>
            </w:r>
          </w:p>
        </w:tc>
      </w:tr>
      <w:tr>
        <w:tblPrEx/>
        <w:trPr>
          <w:trHeight w:val="312" w:hRule="atLeast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nil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-   количество оптических волокон и их тип.</w:t>
            </w:r>
          </w:p>
        </w:tc>
      </w:tr>
      <w:tr>
        <w:tblPrEx/>
        <w:trPr>
          <w:trHeight w:val="312" w:hRule="atLeast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nil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</w:tr>
      <w:tr>
        <w:tblPrEx/>
        <w:trPr>
          <w:trHeight w:val="624" w:hRule="atLeast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Кабель должен находиться на барабанах с герметичной заделкой концов кабелей,  внутренние концы должны быть легкодоступны.</w:t>
            </w:r>
          </w:p>
        </w:tc>
      </w:tr>
      <w:tr>
        <w:tblPrEx/>
        <w:trPr>
          <w:trHeight w:val="312" w:hRule="atLeast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6" w:type="dxa"/>
            <w:tcBorders>
              <w:top w:val="nil"/>
              <w:left w:val="nil"/>
              <w:bottom w:val="nil"/>
              <w:right w:val="single" w:sz="4" w:space="0" w:color="auto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Кабель на барабане не должен содержать сращенных волокон.</w:t>
            </w:r>
          </w:p>
        </w:tc>
      </w:tr>
      <w:tr>
        <w:tblPrEx/>
        <w:trPr>
          <w:trHeight w:val="312" w:hRule="atLeast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наружной стороне щеки каждого барабана должны быть предусмотрены:</w:t>
            </w:r>
          </w:p>
        </w:tc>
      </w:tr>
      <w:tr>
        <w:tblPrEx/>
        <w:trPr>
          <w:trHeight w:val="312" w:hRule="atLeast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6" w:type="dxa"/>
            <w:tcBorders>
              <w:top w:val="nil"/>
              <w:left w:val="nil"/>
              <w:bottom w:val="nil"/>
              <w:right w:val="single" w:sz="4" w:space="0" w:color="auto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Symbol" w:cs="Symbol" w:hAnsi="Symbo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mbol" w:cs="Symbol" w:hAnsi="Symbol"/>
                <w:color w:val="000000"/>
                <w:sz w:val="20"/>
                <w:szCs w:val="20"/>
                <w:lang w:eastAsia="ru-RU"/>
              </w:rPr>
              <w:t>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водостойкая надпись, указывающая заводской номер кабельного барабана,</w:t>
            </w:r>
          </w:p>
        </w:tc>
      </w:tr>
      <w:tr>
        <w:tblPrEx/>
        <w:trPr>
          <w:trHeight w:val="312" w:hRule="atLeast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nil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Symbol" w:cs="Symbol" w:hAnsi="Symbo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mbol" w:cs="Symbol" w:hAnsi="Symbol"/>
                <w:color w:val="000000"/>
                <w:sz w:val="20"/>
                <w:szCs w:val="20"/>
                <w:lang w:eastAsia="ru-RU"/>
              </w:rPr>
              <w:t>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надпись на русском языке «Не класть плашмя»,</w:t>
            </w:r>
          </w:p>
        </w:tc>
      </w:tr>
      <w:tr>
        <w:tblPrEx/>
        <w:trPr>
          <w:trHeight w:val="624" w:hRule="atLeast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nil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Symbol" w:cs="Symbol" w:hAnsi="Symbo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mbol" w:cs="Symbol" w:hAnsi="Symbol"/>
                <w:color w:val="000000"/>
                <w:sz w:val="20"/>
                <w:szCs w:val="20"/>
                <w:lang w:eastAsia="ru-RU"/>
              </w:rPr>
              <w:t>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должно быть обозначено направление стрелкой, в котором допускается перекатывание барабана с кабелем.</w:t>
            </w:r>
          </w:p>
        </w:tc>
      </w:tr>
      <w:tr>
        <w:tblPrEx/>
        <w:trPr>
          <w:trHeight w:val="699" w:hRule="atLeast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nil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каждом барабане на наружной стороне щеки должна быть установлена пластина из металла или другого прочного материала, устойчивого к влаге, на которой указаны:</w:t>
            </w:r>
          </w:p>
        </w:tc>
      </w:tr>
      <w:tr>
        <w:tblPrEx/>
        <w:trPr>
          <w:trHeight w:val="312" w:hRule="atLeast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nil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Symbol" w:cs="Symbol" w:hAnsi="Symbo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mbol" w:cs="Symbol" w:hAnsi="Symbol"/>
                <w:color w:val="000000"/>
                <w:sz w:val="20"/>
                <w:szCs w:val="20"/>
                <w:lang w:eastAsia="ru-RU"/>
              </w:rPr>
              <w:t>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товарный знак изготовителя,</w:t>
            </w:r>
          </w:p>
        </w:tc>
      </w:tr>
      <w:tr>
        <w:tblPrEx/>
        <w:trPr>
          <w:trHeight w:val="399" w:hRule="atLeast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nil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Symbol" w:cs="Symbol" w:hAnsi="Symbo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mbol" w:cs="Symbol" w:hAnsi="Symbol"/>
                <w:color w:val="000000"/>
                <w:sz w:val="20"/>
                <w:szCs w:val="20"/>
                <w:lang w:eastAsia="ru-RU"/>
              </w:rPr>
              <w:t>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условное обозначение кабеля,</w:t>
            </w:r>
          </w:p>
        </w:tc>
      </w:tr>
      <w:tr>
        <w:tblPrEx/>
        <w:trPr>
          <w:trHeight w:val="312" w:hRule="atLeast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nil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Symbol" w:cs="Symbol" w:hAnsi="Symbol"/>
                <w:sz w:val="20"/>
                <w:szCs w:val="20"/>
                <w:lang w:eastAsia="ru-RU"/>
              </w:rPr>
            </w:pPr>
            <w:r>
              <w:rPr>
                <w:rFonts w:ascii="Symbol" w:cs="Symbol" w:hAnsi="Symbol"/>
                <w:sz w:val="20"/>
                <w:szCs w:val="20"/>
                <w:lang w:eastAsia="ru-RU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       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допустимый радиус изгиба,</w:t>
            </w:r>
          </w:p>
        </w:tc>
      </w:tr>
      <w:tr>
        <w:tblPrEx/>
        <w:trPr>
          <w:trHeight w:val="312" w:hRule="atLeast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nil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Symbol" w:cs="Symbol" w:hAnsi="Symbo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mbol" w:cs="Symbol" w:hAnsi="Symbol"/>
                <w:color w:val="000000"/>
                <w:sz w:val="20"/>
                <w:szCs w:val="20"/>
                <w:lang w:eastAsia="ru-RU"/>
              </w:rPr>
              <w:t>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 изготовления (год),</w:t>
            </w:r>
          </w:p>
        </w:tc>
      </w:tr>
      <w:tr>
        <w:tblPrEx/>
        <w:trPr>
          <w:trHeight w:val="312" w:hRule="atLeast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nil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Symbol" w:cs="Symbol" w:hAnsi="Symbo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mbol" w:cs="Symbol" w:hAnsi="Symbol"/>
                <w:color w:val="000000"/>
                <w:sz w:val="20"/>
                <w:szCs w:val="20"/>
                <w:lang w:eastAsia="ru-RU"/>
              </w:rPr>
              <w:t>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наружный диаметр кабеля,</w:t>
            </w:r>
          </w:p>
        </w:tc>
      </w:tr>
      <w:tr>
        <w:tblPrEx/>
        <w:trPr>
          <w:trHeight w:val="312" w:hRule="atLeast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nil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Symbol" w:cs="Symbol" w:hAnsi="Symbo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mbol" w:cs="Symbol" w:hAnsi="Symbol"/>
                <w:color w:val="000000"/>
                <w:sz w:val="20"/>
                <w:szCs w:val="20"/>
                <w:lang w:eastAsia="ru-RU"/>
              </w:rPr>
              <w:t>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длина кабеля в метрах,</w:t>
            </w:r>
          </w:p>
        </w:tc>
      </w:tr>
      <w:tr>
        <w:tblPrEx/>
        <w:trPr>
          <w:trHeight w:val="312" w:hRule="atLeast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Symbol" w:cs="Symbol" w:hAnsi="Symbo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mbol" w:cs="Symbol" w:hAnsi="Symbol"/>
                <w:color w:val="000000"/>
                <w:sz w:val="20"/>
                <w:szCs w:val="20"/>
                <w:lang w:eastAsia="ru-RU"/>
              </w:rPr>
              <w:t>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масса брутто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>
        <w:tblPrEx/>
        <w:trPr>
          <w:trHeight w:val="312" w:hRule="atLeast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6" w:type="dxa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/>
        <w:trPr>
          <w:trHeight w:val="624" w:hRule="atLeast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сопроводительной документации</w:t>
            </w:r>
          </w:p>
        </w:tc>
        <w:tc>
          <w:tcPr>
            <w:tcW w:w="7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состав документации кабеля должны входить технические условия (спецификация) на кабель в трех экземплярах.</w:t>
            </w:r>
          </w:p>
        </w:tc>
      </w:tr>
      <w:tr>
        <w:tblPrEx/>
        <w:trPr>
          <w:trHeight w:val="4850" w:hRule="atLeast"/>
        </w:trPr>
        <w:tc>
          <w:tcPr>
            <w:tcW w:w="2235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6" w:type="dxa"/>
            <w:tcBorders>
              <w:top w:val="single" w:sz="4" w:space="0" w:color="auto"/>
              <w:left w:val="nil"/>
              <w:right w:val="single" w:sz="4" w:space="0" w:color="auto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Каждый барабан с кабелем должен иметь герметично упакованный паспорт, закрепленный на внутренней стороне щеки. В паспорте указывается:</w:t>
            </w:r>
          </w:p>
          <w:p>
            <w:pPr>
              <w:pStyle w:val="style0"/>
              <w:spacing w:after="0" w:lineRule="auto" w:line="240"/>
              <w:ind w:firstLine="240" w:firstLineChars="1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Маркоразмер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кабеля</w:t>
            </w:r>
          </w:p>
          <w:p>
            <w:pPr>
              <w:pStyle w:val="style0"/>
              <w:spacing w:after="0" w:lineRule="auto" w:line="240"/>
              <w:ind w:firstLine="240" w:firstLineChars="1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Номер технических условий  </w:t>
            </w:r>
          </w:p>
          <w:p>
            <w:pPr>
              <w:pStyle w:val="style0"/>
              <w:spacing w:after="0" w:lineRule="auto" w:line="240"/>
              <w:ind w:firstLine="240" w:firstLineChars="1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Описание технических характеристик кабеля  в соответствии с  заявкой на кабель</w:t>
            </w:r>
          </w:p>
          <w:p>
            <w:pPr>
              <w:pStyle w:val="style0"/>
              <w:spacing w:after="0" w:lineRule="auto" w:line="240"/>
              <w:ind w:firstLine="240" w:firstLineChars="1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 и номер сертификата Республики  Кыргызстан (страны изготовителя)</w:t>
            </w:r>
          </w:p>
          <w:p>
            <w:pPr>
              <w:pStyle w:val="style0"/>
              <w:spacing w:after="0" w:lineRule="auto" w:line="240"/>
              <w:ind w:firstLine="240" w:firstLineChars="1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Длина кабеля в метрах</w:t>
            </w:r>
          </w:p>
          <w:p>
            <w:pPr>
              <w:pStyle w:val="style0"/>
              <w:spacing w:after="0" w:lineRule="auto" w:line="240"/>
              <w:ind w:firstLine="240" w:firstLineChars="1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Тип оптических волокон (ОВ)</w:t>
            </w:r>
          </w:p>
          <w:p>
            <w:pPr>
              <w:pStyle w:val="style0"/>
              <w:spacing w:after="0" w:lineRule="auto" w:line="240"/>
              <w:ind w:firstLine="240" w:firstLineChars="1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Расцветка ОВ в модулях</w:t>
            </w:r>
          </w:p>
          <w:p>
            <w:pPr>
              <w:pStyle w:val="style0"/>
              <w:spacing w:after="0" w:lineRule="auto" w:line="240"/>
              <w:ind w:firstLine="240" w:firstLineChars="1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Расцветка модулей, маркировочных нитей</w:t>
            </w:r>
          </w:p>
          <w:p>
            <w:pPr>
              <w:pStyle w:val="style0"/>
              <w:spacing w:after="0" w:lineRule="auto" w:line="240"/>
              <w:ind w:firstLine="240" w:firstLineChars="1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Изготовитель кабеля</w:t>
            </w:r>
          </w:p>
          <w:p>
            <w:pPr>
              <w:pStyle w:val="style0"/>
              <w:spacing w:after="0" w:lineRule="auto" w:line="240"/>
              <w:ind w:firstLine="240" w:firstLineChars="1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Изготовитель оптического волокна</w:t>
            </w:r>
          </w:p>
          <w:p>
            <w:pPr>
              <w:pStyle w:val="style0"/>
              <w:spacing w:after="0" w:lineRule="auto" w:line="240"/>
              <w:ind w:firstLine="240" w:firstLineChars="1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коэффициент преломления ОВ</w:t>
            </w:r>
          </w:p>
        </w:tc>
      </w:tr>
      <w:tr>
        <w:tblPrEx/>
        <w:trPr>
          <w:trHeight w:val="312" w:hRule="atLeast"/>
        </w:trPr>
        <w:tc>
          <w:tcPr>
            <w:tcW w:w="2235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6" w:type="dxa"/>
            <w:tcBorders>
              <w:top w:val="nil"/>
              <w:left w:val="nil"/>
              <w:bottom w:val="nil"/>
              <w:right w:val="single" w:sz="4" w:space="0" w:color="auto"/>
            </w:tcBorders>
            <w:tcFitText w:val="false"/>
          </w:tcPr>
          <w:p>
            <w:pPr>
              <w:pStyle w:val="style0"/>
              <w:spacing w:after="0" w:lineRule="auto" w:line="240"/>
              <w:ind w:firstLine="240" w:firstLineChars="1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коэффициента затухания каждого ОВ на нормируемых длинах волн</w:t>
            </w:r>
          </w:p>
        </w:tc>
      </w:tr>
      <w:tr>
        <w:tblPrEx/>
        <w:trPr>
          <w:trHeight w:val="624" w:hRule="atLeast"/>
        </w:trPr>
        <w:tc>
          <w:tcPr>
            <w:tcW w:w="2235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6" w:type="dxa"/>
            <w:tcBorders>
              <w:top w:val="nil"/>
              <w:left w:val="nil"/>
              <w:bottom w:val="nil"/>
              <w:right w:val="single" w:sz="4" w:space="0" w:color="auto"/>
            </w:tcBorders>
            <w:tcFitText w:val="false"/>
          </w:tcPr>
          <w:p>
            <w:pPr>
              <w:pStyle w:val="style0"/>
              <w:spacing w:after="0" w:lineRule="auto" w:line="240"/>
              <w:ind w:firstLine="240" w:firstLineChars="1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сопротивление изоляции наружной оболочки кабеля (для кабелей с металлическими силовыми элементами в защитных покровах)</w:t>
            </w:r>
          </w:p>
        </w:tc>
      </w:tr>
      <w:tr>
        <w:tblPrEx/>
        <w:trPr>
          <w:trHeight w:val="312" w:hRule="atLeast"/>
        </w:trPr>
        <w:tc>
          <w:tcPr>
            <w:tcW w:w="2235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6" w:type="dxa"/>
            <w:tcBorders>
              <w:top w:val="nil"/>
              <w:left w:val="nil"/>
              <w:bottom w:val="nil"/>
              <w:right w:val="single" w:sz="4" w:space="0" w:color="auto"/>
            </w:tcBorders>
            <w:tcFitText w:val="false"/>
          </w:tcPr>
          <w:p>
            <w:pPr>
              <w:pStyle w:val="style0"/>
              <w:spacing w:after="0" w:lineRule="auto" w:line="240"/>
              <w:ind w:firstLine="240" w:firstLineChars="1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номинальный диаметр кабеля</w:t>
            </w:r>
          </w:p>
        </w:tc>
      </w:tr>
      <w:tr>
        <w:tblPrEx/>
        <w:trPr>
          <w:trHeight w:val="312" w:hRule="atLeast"/>
        </w:trPr>
        <w:tc>
          <w:tcPr>
            <w:tcW w:w="2235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6" w:type="dxa"/>
            <w:tcBorders>
              <w:top w:val="nil"/>
              <w:left w:val="nil"/>
              <w:bottom w:val="nil"/>
              <w:right w:val="single" w:sz="4" w:space="0" w:color="auto"/>
            </w:tcBorders>
            <w:tcFitText w:val="false"/>
          </w:tcPr>
          <w:p>
            <w:pPr>
              <w:pStyle w:val="style0"/>
              <w:spacing w:after="0" w:lineRule="auto" w:line="240"/>
              <w:ind w:firstLine="240" w:firstLineChars="1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максимальная масса кабеля (1км)</w:t>
            </w:r>
          </w:p>
        </w:tc>
      </w:tr>
      <w:tr>
        <w:tblPrEx/>
        <w:trPr>
          <w:trHeight w:val="312" w:hRule="atLeast"/>
        </w:trPr>
        <w:tc>
          <w:tcPr>
            <w:tcW w:w="2235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after="0" w:lineRule="auto" w:line="240"/>
              <w:ind w:firstLine="240" w:firstLineChars="1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 изготовления кабеля (год, мес.)</w:t>
            </w:r>
          </w:p>
        </w:tc>
      </w:tr>
      <w:tr>
        <w:tblPrEx/>
        <w:trPr>
          <w:trHeight w:val="312" w:hRule="atLeast"/>
        </w:trPr>
        <w:tc>
          <w:tcPr>
            <w:tcW w:w="2235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 паспорту прилагается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рефлектограмма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распределения затухания в каждом ОВ.</w:t>
            </w:r>
          </w:p>
        </w:tc>
      </w:tr>
      <w:tr>
        <w:tblPrEx/>
        <w:trPr>
          <w:trHeight w:val="624" w:hRule="atLeast"/>
        </w:trPr>
        <w:tc>
          <w:tcPr>
            <w:tcW w:w="2235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Предоставляются Заказчику  три копии паспорта на каждый барабан, содержащие полную информацию.</w:t>
            </w:r>
          </w:p>
        </w:tc>
      </w:tr>
      <w:tr>
        <w:tblPrEx/>
        <w:trPr>
          <w:trHeight w:val="312" w:hRule="atLeast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6" w:type="dxa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/>
        <w:trPr>
          <w:trHeight w:val="312" w:hRule="atLeast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сертификации</w:t>
            </w:r>
          </w:p>
        </w:tc>
        <w:tc>
          <w:tcPr>
            <w:tcW w:w="7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Предоставить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сертификат соответствия на кабель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сертификат безопасности.</w:t>
            </w:r>
          </w:p>
        </w:tc>
      </w:tr>
      <w:tr>
        <w:tblPrEx/>
        <w:trPr>
          <w:trHeight w:val="312" w:hRule="atLeast"/>
        </w:trPr>
        <w:tc>
          <w:tcPr>
            <w:tcW w:w="2235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 w:val="false"/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Документация на кабель должна быть на русском языке.</w:t>
            </w:r>
          </w:p>
        </w:tc>
      </w:tr>
      <w:tr>
        <w:tblPrEx/>
        <w:trPr>
          <w:trHeight w:val="360" w:hRule="atLeast"/>
        </w:trPr>
        <w:tc>
          <w:tcPr>
            <w:tcW w:w="2235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FitText w:val="false"/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Кабель должен быть сертифицирован по системе качества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IS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9001.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blPrEx/>
        <w:trPr>
          <w:trHeight w:val="312" w:hRule="atLeast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6" w:type="dxa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/>
        <w:trPr>
          <w:trHeight w:val="1044" w:hRule="atLeas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Гарантия на кабельную продукцию</w:t>
            </w:r>
          </w:p>
        </w:tc>
        <w:tc>
          <w:tcPr>
            <w:tcW w:w="7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Подрядчик должен гарантировать соответствие оптического кабеля требованиям настоящих технических требований при соблюдении условий транспортирования, хранения, монтажа и эксплуатации, установленных в эксплуатационной документации.</w:t>
            </w:r>
          </w:p>
        </w:tc>
      </w:tr>
      <w:tr>
        <w:tblPrEx/>
        <w:trPr>
          <w:trHeight w:val="312" w:hRule="atLeast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 гарантии должен составлять не менее 2-х лет со дня ввода в эксплуатацию</w:t>
            </w:r>
          </w:p>
        </w:tc>
      </w:tr>
      <w:tr>
        <w:tblPrEx/>
        <w:trPr>
          <w:trHeight w:val="312" w:hRule="atLeast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6" w:type="dxa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/>
        <w:trPr>
          <w:trHeight w:val="624" w:hRule="atLeas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Приемка кабеля </w:t>
            </w:r>
          </w:p>
        </w:tc>
        <w:tc>
          <w:tcPr>
            <w:tcW w:w="7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проверки соответствия кабелей требованиям настоящих технических условий устанавливаются следующие виды провер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к: </w:t>
            </w:r>
          </w:p>
        </w:tc>
      </w:tr>
      <w:tr>
        <w:tblPrEx/>
        <w:trPr>
          <w:trHeight w:val="348" w:hRule="atLeast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Проверка конструкции  </w:t>
            </w:r>
          </w:p>
        </w:tc>
      </w:tr>
      <w:tr>
        <w:tblPrEx/>
        <w:trPr>
          <w:trHeight w:val="348" w:hRule="atLeast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Проверка оптических параметров</w:t>
            </w:r>
          </w:p>
        </w:tc>
      </w:tr>
      <w:tr>
        <w:tblPrEx/>
        <w:trPr>
          <w:trHeight w:val="348" w:hRule="atLeast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Проверка электрических параметров</w:t>
            </w:r>
          </w:p>
        </w:tc>
      </w:tr>
      <w:tr>
        <w:tblPrEx/>
        <w:trPr>
          <w:trHeight w:val="348" w:hRule="atLeast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Проверка маркировки и упаковки</w:t>
            </w:r>
          </w:p>
        </w:tc>
      </w:tr>
      <w:tr>
        <w:tblPrEx/>
        <w:trPr>
          <w:trHeight w:val="348" w:hRule="atLeast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Проверка сопроводительной документации</w:t>
            </w:r>
          </w:p>
        </w:tc>
      </w:tr>
      <w:tr>
        <w:tblPrEx/>
        <w:trPr>
          <w:trHeight w:val="312" w:hRule="atLeast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6" w:type="dxa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/>
        <w:trPr>
          <w:trHeight w:val="624" w:hRule="atLeas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Дополнительные требования </w:t>
            </w:r>
          </w:p>
        </w:tc>
        <w:tc>
          <w:tcPr>
            <w:tcW w:w="7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тендерной документации прикладывать паспорт  на кабель завода изготов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теля и сертификаты соответствия </w:t>
            </w:r>
          </w:p>
        </w:tc>
      </w:tr>
      <w:tr>
        <w:tblPrEx/>
        <w:trPr>
          <w:trHeight w:val="312" w:hRule="atLeast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Сроки поставки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Указывает поставщик</w:t>
            </w:r>
          </w:p>
        </w:tc>
      </w:tr>
    </w:tbl>
    <w:p>
      <w:pPr>
        <w:pStyle w:val="style0"/>
        <w:rPr/>
      </w:pPr>
    </w:p>
    <w:p>
      <w:pPr>
        <w:pStyle w:val="style4230"/>
        <w:rPr>
          <w:rFonts w:ascii="Times New Roman" w:cs="Times New Roman" w:hAnsi="Times New Roman"/>
          <w:b/>
          <w:bCs/>
          <w:color w:val="auto"/>
        </w:rPr>
      </w:pPr>
    </w:p>
    <w:p>
      <w:pPr>
        <w:pStyle w:val="style4230"/>
        <w:rPr>
          <w:rFonts w:ascii="Times New Roman" w:cs="Times New Roman" w:hAnsi="Times New Roman"/>
          <w:b/>
          <w:bCs/>
          <w:color w:val="auto"/>
        </w:rPr>
      </w:pPr>
    </w:p>
    <w:p>
      <w:pPr>
        <w:pStyle w:val="style4230"/>
        <w:rPr>
          <w:rFonts w:ascii="Times New Roman" w:cs="Times New Roman" w:hAnsi="Times New Roman"/>
          <w:color w:val="auto"/>
        </w:rPr>
      </w:pPr>
      <w:r>
        <w:rPr>
          <w:rFonts w:ascii="Times New Roman" w:cs="Times New Roman" w:hAnsi="Times New Roman"/>
          <w:b/>
          <w:bCs/>
          <w:color w:val="auto"/>
        </w:rPr>
        <w:t xml:space="preserve">Требования к подвесным оптическим муфтам для ОКСН </w:t>
      </w:r>
    </w:p>
    <w:p>
      <w:pPr>
        <w:pStyle w:val="style4230"/>
        <w:spacing w:after="158"/>
        <w:rPr>
          <w:rFonts w:ascii="Times New Roman" w:cs="Times New Roman" w:hAnsi="Times New Roman"/>
          <w:color w:val="auto"/>
        </w:rPr>
      </w:pPr>
      <w:r>
        <w:rPr>
          <w:rFonts w:ascii="Times New Roman" w:cs="Times New Roman" w:hAnsi="Times New Roman"/>
          <w:color w:val="auto"/>
        </w:rPr>
        <w:t xml:space="preserve">  В случае если конструкция ОКСН содержит ОВ различных типов, то в конструкции муфт должно быть предусмотрено размещение сростков ОВ в соответствии с </w:t>
      </w:r>
      <w:r>
        <w:rPr>
          <w:rFonts w:ascii="Times New Roman" w:cs="Times New Roman" w:hAnsi="Times New Roman"/>
          <w:b/>
          <w:bCs/>
          <w:color w:val="auto"/>
        </w:rPr>
        <w:t>G.652.</w:t>
      </w:r>
      <w:r>
        <w:rPr>
          <w:rFonts w:ascii="Times New Roman" w:cs="Times New Roman" w:hAnsi="Times New Roman"/>
          <w:b/>
          <w:bCs/>
          <w:color w:val="auto"/>
          <w:lang w:val="en-US"/>
        </w:rPr>
        <w:t>D</w:t>
      </w:r>
      <w:r>
        <w:rPr>
          <w:rFonts w:ascii="Times New Roman" w:cs="Times New Roman" w:hAnsi="Times New Roman"/>
          <w:b/>
          <w:bCs/>
          <w:color w:val="auto"/>
        </w:rPr>
        <w:t>+</w:t>
      </w:r>
      <w:r>
        <w:rPr>
          <w:rFonts w:ascii="Times New Roman" w:cs="Times New Roman" w:hAnsi="Times New Roman"/>
          <w:b/>
          <w:bCs/>
          <w:color w:val="auto"/>
          <w:lang w:val="en-US"/>
        </w:rPr>
        <w:t>G</w:t>
      </w:r>
      <w:r>
        <w:rPr>
          <w:rFonts w:ascii="Times New Roman" w:cs="Times New Roman" w:hAnsi="Times New Roman"/>
          <w:b/>
          <w:bCs/>
          <w:color w:val="auto"/>
        </w:rPr>
        <w:t>.657.</w:t>
      </w:r>
      <w:r>
        <w:rPr>
          <w:rFonts w:ascii="Times New Roman" w:cs="Times New Roman" w:hAnsi="Times New Roman"/>
          <w:b/>
          <w:bCs/>
          <w:color w:val="auto"/>
          <w:lang w:val="en-US"/>
        </w:rPr>
        <w:t>A</w:t>
      </w:r>
      <w:r>
        <w:rPr>
          <w:rFonts w:ascii="Times New Roman" w:cs="Times New Roman" w:hAnsi="Times New Roman"/>
          <w:b/>
          <w:bCs/>
          <w:color w:val="auto"/>
        </w:rPr>
        <w:t>1</w:t>
      </w:r>
      <w:r>
        <w:rPr>
          <w:rFonts w:ascii="Times New Roman" w:cs="Times New Roman" w:hAnsi="Times New Roman"/>
          <w:color w:val="auto"/>
        </w:rPr>
        <w:t xml:space="preserve"> на различных платах (или кассетах). </w:t>
      </w:r>
    </w:p>
    <w:p>
      <w:pPr>
        <w:pStyle w:val="style4230"/>
        <w:spacing w:after="158"/>
        <w:rPr>
          <w:rFonts w:ascii="Times New Roman" w:cs="Times New Roman" w:hAnsi="Times New Roman"/>
          <w:color w:val="auto"/>
        </w:rPr>
      </w:pPr>
      <w:r>
        <w:rPr>
          <w:rFonts w:ascii="Times New Roman" w:cs="Times New Roman" w:hAnsi="Times New Roman"/>
          <w:color w:val="auto"/>
        </w:rPr>
        <w:t xml:space="preserve"> Конструкция муфт должна позволять производить её крепление на опорах ВЛ. </w:t>
      </w:r>
    </w:p>
    <w:p>
      <w:pPr>
        <w:pStyle w:val="style4230"/>
        <w:rPr>
          <w:rFonts w:ascii="Times New Roman" w:cs="Times New Roman" w:hAnsi="Times New Roman"/>
          <w:color w:val="auto"/>
        </w:rPr>
      </w:pPr>
      <w:r>
        <w:rPr>
          <w:rFonts w:ascii="Times New Roman" w:cs="Times New Roman" w:hAnsi="Times New Roman"/>
          <w:color w:val="auto"/>
        </w:rPr>
        <w:t xml:space="preserve">Конструкция муфт и материалы, из которых она состоит, должна быть герметичной и выдерживать воздействие внешних климатических факторов: </w:t>
      </w:r>
    </w:p>
    <w:p>
      <w:pPr>
        <w:pStyle w:val="style4230"/>
        <w:spacing w:after="156"/>
        <w:rPr>
          <w:rFonts w:ascii="Times New Roman" w:cs="Times New Roman" w:hAnsi="Times New Roman"/>
          <w:color w:val="auto"/>
        </w:rPr>
      </w:pPr>
      <w:r>
        <w:rPr>
          <w:rFonts w:ascii="Times New Roman" w:cs="Times New Roman" w:hAnsi="Times New Roman"/>
          <w:color w:val="auto"/>
        </w:rPr>
        <w:t>1) повышенной температуры окружающей среды, с учетом нагрева солнечной радиации, не ниже плюс 70</w:t>
      </w:r>
      <w:r>
        <w:rPr>
          <w:rFonts w:ascii="Times New Roman" w:cs="Times New Roman" w:hAnsi="Times New Roman"/>
          <w:color w:val="auto"/>
        </w:rPr>
        <w:t xml:space="preserve"> °С</w:t>
      </w:r>
      <w:r>
        <w:rPr>
          <w:rFonts w:ascii="Times New Roman" w:cs="Times New Roman" w:hAnsi="Times New Roman"/>
          <w:color w:val="auto"/>
        </w:rPr>
        <w:t xml:space="preserve">; </w:t>
      </w:r>
    </w:p>
    <w:p>
      <w:pPr>
        <w:pStyle w:val="style4230"/>
        <w:spacing w:after="156"/>
        <w:rPr>
          <w:rFonts w:ascii="Times New Roman" w:cs="Times New Roman" w:hAnsi="Times New Roman"/>
          <w:color w:val="auto"/>
        </w:rPr>
      </w:pPr>
      <w:r>
        <w:rPr>
          <w:rFonts w:ascii="Times New Roman" w:cs="Times New Roman" w:hAnsi="Times New Roman"/>
          <w:color w:val="auto"/>
        </w:rPr>
        <w:t>2) пониженной температуры окружающей среды не выше минус 60</w:t>
      </w:r>
      <w:r>
        <w:rPr>
          <w:rFonts w:ascii="Times New Roman" w:cs="Times New Roman" w:hAnsi="Times New Roman"/>
          <w:color w:val="auto"/>
        </w:rPr>
        <w:t xml:space="preserve"> °С</w:t>
      </w:r>
      <w:r>
        <w:rPr>
          <w:rFonts w:ascii="Times New Roman" w:cs="Times New Roman" w:hAnsi="Times New Roman"/>
          <w:color w:val="auto"/>
        </w:rPr>
        <w:t xml:space="preserve">; </w:t>
      </w:r>
    </w:p>
    <w:p>
      <w:pPr>
        <w:pStyle w:val="style4230"/>
        <w:spacing w:after="156"/>
        <w:rPr>
          <w:rFonts w:ascii="Times New Roman" w:cs="Times New Roman" w:hAnsi="Times New Roman"/>
          <w:color w:val="auto"/>
        </w:rPr>
      </w:pPr>
      <w:r>
        <w:rPr>
          <w:rFonts w:ascii="Times New Roman" w:cs="Times New Roman" w:hAnsi="Times New Roman"/>
          <w:color w:val="auto"/>
        </w:rPr>
        <w:t>3) циклическое воздействие температуры от минус 60</w:t>
      </w:r>
      <w:r>
        <w:rPr>
          <w:rFonts w:ascii="Times New Roman" w:cs="Times New Roman" w:hAnsi="Times New Roman"/>
          <w:color w:val="auto"/>
        </w:rPr>
        <w:t xml:space="preserve"> °С</w:t>
      </w:r>
      <w:r>
        <w:rPr>
          <w:rFonts w:ascii="Times New Roman" w:cs="Times New Roman" w:hAnsi="Times New Roman"/>
          <w:color w:val="auto"/>
        </w:rPr>
        <w:t xml:space="preserve"> до плюс 70 °С; </w:t>
      </w:r>
    </w:p>
    <w:p>
      <w:pPr>
        <w:pStyle w:val="style4230"/>
        <w:rPr>
          <w:rFonts w:ascii="Times New Roman" w:cs="Times New Roman" w:hAnsi="Times New Roman"/>
          <w:color w:val="auto"/>
        </w:rPr>
      </w:pPr>
      <w:r>
        <w:rPr>
          <w:rFonts w:ascii="Times New Roman" w:cs="Times New Roman" w:hAnsi="Times New Roman"/>
          <w:color w:val="auto"/>
        </w:rPr>
        <w:t xml:space="preserve">4) воздействие дождя и соляного тумана. </w:t>
      </w:r>
    </w:p>
    <w:p>
      <w:pPr>
        <w:pStyle w:val="style4230"/>
        <w:rPr>
          <w:rFonts w:ascii="Times New Roman" w:cs="Times New Roman" w:hAnsi="Times New Roman"/>
          <w:color w:val="auto"/>
        </w:rPr>
      </w:pPr>
    </w:p>
    <w:p>
      <w:pPr>
        <w:pStyle w:val="style4230"/>
        <w:rPr>
          <w:rFonts w:ascii="Times New Roman" w:cs="Times New Roman" w:hAnsi="Times New Roman"/>
          <w:color w:val="auto"/>
        </w:rPr>
      </w:pPr>
      <w:r>
        <w:rPr>
          <w:rFonts w:ascii="Times New Roman" w:cs="Times New Roman" w:hAnsi="Times New Roman"/>
          <w:color w:val="auto"/>
        </w:rPr>
        <w:t xml:space="preserve">Конструкция муфт должна выдерживать воздействия следующих механических нагрузок: </w:t>
      </w:r>
    </w:p>
    <w:p>
      <w:pPr>
        <w:pStyle w:val="style4230"/>
        <w:spacing w:after="156"/>
        <w:rPr>
          <w:rFonts w:ascii="Times New Roman" w:cs="Times New Roman" w:hAnsi="Times New Roman"/>
          <w:color w:val="auto"/>
        </w:rPr>
      </w:pPr>
      <w:r>
        <w:rPr>
          <w:rFonts w:ascii="Times New Roman" w:cs="Times New Roman" w:hAnsi="Times New Roman"/>
          <w:color w:val="auto"/>
        </w:rPr>
        <w:t xml:space="preserve">1) вибрационные нагрузки в диапазоне частот от 1-100 Гц; </w:t>
      </w:r>
    </w:p>
    <w:p>
      <w:pPr>
        <w:pStyle w:val="style4230"/>
        <w:spacing w:after="156"/>
        <w:rPr>
          <w:rFonts w:ascii="Times New Roman" w:cs="Times New Roman" w:hAnsi="Times New Roman"/>
          <w:color w:val="auto"/>
        </w:rPr>
      </w:pPr>
      <w:r>
        <w:rPr>
          <w:rFonts w:ascii="Times New Roman" w:cs="Times New Roman" w:hAnsi="Times New Roman"/>
          <w:color w:val="auto"/>
        </w:rPr>
        <w:t xml:space="preserve">2) поражению из охотничьего ружья с расстояния </w:t>
      </w:r>
      <w:r>
        <w:rPr>
          <w:rFonts w:ascii="Times New Roman" w:cs="Times New Roman" w:hAnsi="Times New Roman"/>
          <w:color w:val="auto"/>
        </w:rPr>
        <w:t>25 м</w:t>
      </w:r>
      <w:r>
        <w:rPr>
          <w:rFonts w:ascii="Times New Roman" w:cs="Times New Roman" w:hAnsi="Times New Roman"/>
          <w:color w:val="auto"/>
        </w:rPr>
        <w:t xml:space="preserve"> дробью № 3 (допускается применение специального кожуха); </w:t>
      </w:r>
    </w:p>
    <w:p>
      <w:pPr>
        <w:pStyle w:val="style4230"/>
        <w:rPr>
          <w:rFonts w:ascii="Times New Roman" w:cs="Times New Roman" w:hAnsi="Times New Roman"/>
          <w:b/>
          <w:bCs/>
          <w:color w:val="auto"/>
        </w:rPr>
      </w:pPr>
    </w:p>
    <w:p>
      <w:pPr>
        <w:pStyle w:val="style4230"/>
        <w:rPr>
          <w:rFonts w:ascii="Times New Roman" w:cs="Times New Roman" w:hAnsi="Times New Roman"/>
          <w:b/>
          <w:bCs/>
          <w:color w:val="auto"/>
        </w:rPr>
      </w:pPr>
    </w:p>
    <w:p>
      <w:pPr>
        <w:pStyle w:val="style4230"/>
        <w:rPr>
          <w:rFonts w:ascii="Times New Roman" w:cs="Times New Roman" w:hAnsi="Times New Roman"/>
          <w:b/>
          <w:bCs/>
          <w:color w:val="auto"/>
        </w:rPr>
      </w:pPr>
    </w:p>
    <w:p>
      <w:pPr>
        <w:pStyle w:val="style4230"/>
        <w:rPr>
          <w:rFonts w:ascii="Times New Roman" w:cs="Times New Roman" w:hAnsi="Times New Roman"/>
          <w:b/>
          <w:bCs/>
          <w:color w:val="auto"/>
        </w:rPr>
      </w:pPr>
    </w:p>
    <w:p>
      <w:pPr>
        <w:pStyle w:val="style4230"/>
        <w:rPr>
          <w:rFonts w:ascii="Times New Roman" w:cs="Times New Roman" w:hAnsi="Times New Roman"/>
          <w:b/>
          <w:bCs/>
          <w:color w:val="auto"/>
        </w:rPr>
      </w:pPr>
    </w:p>
    <w:p>
      <w:pPr>
        <w:pStyle w:val="style4230"/>
        <w:rPr>
          <w:rFonts w:ascii="Times New Roman" w:cs="Times New Roman" w:hAnsi="Times New Roman"/>
          <w:b/>
          <w:bCs/>
          <w:color w:val="auto"/>
        </w:rPr>
      </w:pPr>
    </w:p>
    <w:p>
      <w:pPr>
        <w:pStyle w:val="style4230"/>
        <w:rPr>
          <w:rFonts w:ascii="Times New Roman" w:cs="Times New Roman" w:hAnsi="Times New Roman"/>
          <w:b/>
          <w:bCs/>
          <w:color w:val="auto"/>
        </w:rPr>
      </w:pPr>
    </w:p>
    <w:p>
      <w:pPr>
        <w:pStyle w:val="style4230"/>
        <w:rPr>
          <w:rFonts w:ascii="Times New Roman" w:cs="Times New Roman" w:hAnsi="Times New Roman"/>
          <w:b/>
          <w:bCs/>
          <w:color w:val="auto"/>
        </w:rPr>
      </w:pPr>
    </w:p>
    <w:p>
      <w:pPr>
        <w:pStyle w:val="style4230"/>
        <w:rPr>
          <w:rFonts w:ascii="Times New Roman" w:cs="Times New Roman" w:hAnsi="Times New Roman"/>
          <w:b/>
          <w:bCs/>
          <w:color w:val="auto"/>
        </w:rPr>
      </w:pPr>
    </w:p>
    <w:p>
      <w:pPr>
        <w:pStyle w:val="style4230"/>
        <w:rPr>
          <w:rFonts w:ascii="Times New Roman" w:cs="Times New Roman" w:hAnsi="Times New Roman"/>
          <w:b/>
          <w:bCs/>
          <w:color w:val="auto"/>
        </w:rPr>
      </w:pPr>
    </w:p>
    <w:p>
      <w:pPr>
        <w:pStyle w:val="style4230"/>
        <w:rPr>
          <w:rFonts w:ascii="Times New Roman" w:cs="Times New Roman" w:hAnsi="Times New Roman"/>
          <w:b/>
          <w:bCs/>
          <w:color w:val="auto"/>
        </w:rPr>
      </w:pPr>
      <w:r>
        <w:rPr>
          <w:rFonts w:ascii="Times New Roman" w:cs="Times New Roman" w:hAnsi="Times New Roman"/>
          <w:b/>
          <w:bCs/>
          <w:color w:val="auto"/>
        </w:rPr>
        <w:t>Требования к натяжным и поддерживающим зажимам, линейной арматуре для    крепления ОКСН</w:t>
      </w:r>
    </w:p>
    <w:p>
      <w:pPr>
        <w:pStyle w:val="style4230"/>
        <w:rPr>
          <w:rFonts w:ascii="Times New Roman" w:cs="Times New Roman" w:hAnsi="Times New Roman"/>
          <w:color w:val="auto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auto"/>
          <w:sz w:val="28"/>
          <w:szCs w:val="28"/>
        </w:rPr>
        <w:t xml:space="preserve"> </w:t>
      </w:r>
    </w:p>
    <w:p>
      <w:pPr>
        <w:pStyle w:val="style4230"/>
        <w:rPr>
          <w:rFonts w:ascii="Times New Roman" w:cs="Times New Roman" w:hAnsi="Times New Roman"/>
          <w:color w:val="auto"/>
        </w:rPr>
      </w:pPr>
      <w:r>
        <w:rPr>
          <w:rFonts w:ascii="Times New Roman" w:cs="Times New Roman" w:hAnsi="Times New Roman"/>
          <w:color w:val="auto"/>
        </w:rPr>
        <w:t xml:space="preserve">Конструкция зажимов должна обеспечивать надежное крепление и сохранение оптических параметров ОКСН </w:t>
      </w:r>
      <w:r>
        <w:rPr>
          <w:rFonts w:ascii="Times New Roman" w:cs="Times New Roman" w:hAnsi="Times New Roman"/>
          <w:color w:val="auto"/>
        </w:rPr>
        <w:t>при</w:t>
      </w:r>
      <w:r>
        <w:rPr>
          <w:rFonts w:ascii="Times New Roman" w:cs="Times New Roman" w:hAnsi="Times New Roman"/>
          <w:color w:val="auto"/>
        </w:rPr>
        <w:t xml:space="preserve">: </w:t>
      </w:r>
    </w:p>
    <w:p>
      <w:pPr>
        <w:pStyle w:val="style4230"/>
        <w:spacing w:after="156"/>
        <w:rPr>
          <w:rFonts w:ascii="Times New Roman" w:cs="Times New Roman" w:hAnsi="Times New Roman"/>
          <w:color w:val="auto"/>
        </w:rPr>
      </w:pPr>
      <w:r>
        <w:rPr>
          <w:rFonts w:ascii="Times New Roman" w:cs="Times New Roman" w:hAnsi="Times New Roman"/>
          <w:color w:val="auto"/>
        </w:rPr>
        <w:t>1) температуре окружающего воздуха от минус 60</w:t>
      </w:r>
      <w:r>
        <w:rPr>
          <w:rFonts w:ascii="Times New Roman" w:cs="Times New Roman" w:hAnsi="Times New Roman"/>
          <w:color w:val="auto"/>
        </w:rPr>
        <w:t xml:space="preserve"> °С</w:t>
      </w:r>
      <w:r>
        <w:rPr>
          <w:rFonts w:ascii="Times New Roman" w:cs="Times New Roman" w:hAnsi="Times New Roman"/>
          <w:color w:val="auto"/>
        </w:rPr>
        <w:t xml:space="preserve"> до плюс 70 °С; </w:t>
      </w:r>
    </w:p>
    <w:p>
      <w:pPr>
        <w:pStyle w:val="style4230"/>
        <w:spacing w:after="156"/>
        <w:rPr>
          <w:rFonts w:ascii="Times New Roman" w:cs="Times New Roman" w:hAnsi="Times New Roman"/>
          <w:color w:val="auto"/>
        </w:rPr>
      </w:pPr>
      <w:r>
        <w:rPr>
          <w:rFonts w:ascii="Times New Roman" w:cs="Times New Roman" w:hAnsi="Times New Roman"/>
          <w:color w:val="auto"/>
        </w:rPr>
        <w:t xml:space="preserve">2) </w:t>
      </w:r>
      <w:r>
        <w:rPr>
          <w:rFonts w:ascii="Times New Roman" w:cs="Times New Roman" w:hAnsi="Times New Roman"/>
          <w:color w:val="auto"/>
        </w:rPr>
        <w:t>воздействии</w:t>
      </w:r>
      <w:r>
        <w:rPr>
          <w:rFonts w:ascii="Times New Roman" w:cs="Times New Roman" w:hAnsi="Times New Roman"/>
          <w:color w:val="auto"/>
        </w:rPr>
        <w:t xml:space="preserve"> дождя и соляного тумана; </w:t>
      </w:r>
    </w:p>
    <w:p>
      <w:pPr>
        <w:pStyle w:val="style4230"/>
        <w:spacing w:after="156"/>
        <w:rPr>
          <w:rFonts w:ascii="Times New Roman" w:cs="Times New Roman" w:hAnsi="Times New Roman"/>
          <w:color w:val="auto"/>
        </w:rPr>
      </w:pPr>
      <w:r>
        <w:rPr>
          <w:rFonts w:ascii="Times New Roman" w:cs="Times New Roman" w:hAnsi="Times New Roman"/>
          <w:color w:val="auto"/>
        </w:rPr>
        <w:t xml:space="preserve">3) </w:t>
      </w:r>
      <w:r>
        <w:rPr>
          <w:rFonts w:ascii="Times New Roman" w:cs="Times New Roman" w:hAnsi="Times New Roman"/>
          <w:color w:val="auto"/>
        </w:rPr>
        <w:t>воздействии</w:t>
      </w:r>
      <w:r>
        <w:rPr>
          <w:rFonts w:ascii="Times New Roman" w:cs="Times New Roman" w:hAnsi="Times New Roman"/>
          <w:color w:val="auto"/>
        </w:rPr>
        <w:t xml:space="preserve"> ветра, гололеда и сочетания гололеда с ветром. </w:t>
      </w:r>
    </w:p>
    <w:p>
      <w:pPr>
        <w:pStyle w:val="style4230"/>
        <w:spacing w:after="156"/>
        <w:rPr>
          <w:rFonts w:ascii="Times New Roman" w:cs="Times New Roman" w:hAnsi="Times New Roman"/>
          <w:color w:val="auto"/>
        </w:rPr>
      </w:pPr>
      <w:r>
        <w:rPr>
          <w:rFonts w:ascii="Times New Roman" w:cs="Times New Roman" w:hAnsi="Times New Roman"/>
          <w:b/>
          <w:color w:val="auto"/>
        </w:rPr>
        <w:t xml:space="preserve">Зажимы натяжные спиральные НСО- 8- </w:t>
      </w:r>
      <w:r>
        <w:rPr>
          <w:rFonts w:ascii="Times New Roman" w:cs="Times New Roman" w:hAnsi="Times New Roman"/>
          <w:b/>
          <w:color w:val="auto"/>
          <w:lang w:val="en-US"/>
        </w:rPr>
        <w:t>Dmin</w:t>
      </w:r>
      <w:r>
        <w:rPr>
          <w:rFonts w:ascii="Times New Roman" w:cs="Times New Roman" w:hAnsi="Times New Roman"/>
          <w:b/>
          <w:color w:val="auto"/>
        </w:rPr>
        <w:t>/</w:t>
      </w:r>
      <w:r>
        <w:rPr>
          <w:rFonts w:ascii="Times New Roman" w:cs="Times New Roman" w:hAnsi="Times New Roman"/>
          <w:b/>
          <w:color w:val="auto"/>
          <w:lang w:val="en-US"/>
        </w:rPr>
        <w:t>Dmax</w:t>
      </w:r>
      <w:r>
        <w:rPr>
          <w:rFonts w:ascii="Times New Roman" w:cs="Times New Roman" w:hAnsi="Times New Roman"/>
          <w:b/>
          <w:color w:val="auto"/>
        </w:rPr>
        <w:t xml:space="preserve">  </w:t>
      </w:r>
      <w:r>
        <w:rPr>
          <w:rFonts w:ascii="Times New Roman" w:cs="Times New Roman" w:hAnsi="Times New Roman"/>
          <w:color w:val="auto"/>
        </w:rPr>
        <w:t>(согласно</w:t>
      </w:r>
      <w:r>
        <w:rPr>
          <w:rFonts w:ascii="Times New Roman" w:cs="Times New Roman" w:hAnsi="Times New Roman"/>
          <w:color w:val="auto"/>
        </w:rPr>
        <w:t xml:space="preserve"> по диаметру кабеля) без протектора и коушей.</w:t>
      </w:r>
    </w:p>
    <w:p>
      <w:pPr>
        <w:pStyle w:val="style4230"/>
        <w:spacing w:after="156"/>
        <w:rPr>
          <w:rFonts w:ascii="Times New Roman" w:cs="Times New Roman" w:hAnsi="Times New Roman"/>
          <w:color w:val="auto"/>
        </w:rPr>
      </w:pPr>
      <w:r>
        <w:rPr>
          <w:rFonts w:ascii="Times New Roman" w:cs="Times New Roman" w:hAnsi="Times New Roman"/>
          <w:b/>
          <w:color w:val="auto"/>
        </w:rPr>
        <w:t>Зажимы</w:t>
      </w:r>
      <w:r>
        <w:rPr>
          <w:rFonts w:ascii="Times New Roman" w:cs="Times New Roman" w:hAnsi="Times New Roman"/>
          <w:b/>
          <w:color w:val="auto"/>
        </w:rPr>
        <w:t xml:space="preserve"> </w:t>
      </w:r>
      <w:r>
        <w:rPr>
          <w:rFonts w:ascii="Times New Roman" w:cs="Times New Roman" w:hAnsi="Times New Roman"/>
          <w:b/>
          <w:color w:val="auto"/>
        </w:rPr>
        <w:t>поддерживающие</w:t>
      </w:r>
      <w:r>
        <w:rPr>
          <w:rFonts w:ascii="Times New Roman" w:cs="Times New Roman" w:hAnsi="Times New Roman"/>
          <w:b/>
          <w:color w:val="auto"/>
        </w:rPr>
        <w:t xml:space="preserve"> спиральные </w:t>
      </w:r>
      <w:r>
        <w:rPr>
          <w:rFonts w:ascii="Times New Roman" w:cs="Times New Roman" w:hAnsi="Times New Roman"/>
          <w:b/>
          <w:color w:val="auto"/>
        </w:rPr>
        <w:t>П</w:t>
      </w:r>
      <w:r>
        <w:rPr>
          <w:rFonts w:ascii="Times New Roman" w:cs="Times New Roman" w:hAnsi="Times New Roman"/>
          <w:b/>
          <w:color w:val="auto"/>
        </w:rPr>
        <w:t xml:space="preserve">СО- 8- </w:t>
      </w:r>
      <w:r>
        <w:rPr>
          <w:rFonts w:ascii="Times New Roman" w:cs="Times New Roman" w:hAnsi="Times New Roman"/>
          <w:b/>
          <w:color w:val="auto"/>
          <w:lang w:val="en-US"/>
        </w:rPr>
        <w:t>Dmin</w:t>
      </w:r>
      <w:r>
        <w:rPr>
          <w:rFonts w:ascii="Times New Roman" w:cs="Times New Roman" w:hAnsi="Times New Roman"/>
          <w:b/>
          <w:color w:val="auto"/>
        </w:rPr>
        <w:t>/</w:t>
      </w:r>
      <w:r>
        <w:rPr>
          <w:rFonts w:ascii="Times New Roman" w:cs="Times New Roman" w:hAnsi="Times New Roman"/>
          <w:b/>
          <w:color w:val="auto"/>
          <w:lang w:val="en-US"/>
        </w:rPr>
        <w:t>Dmax</w:t>
      </w:r>
      <w:r>
        <w:rPr>
          <w:rFonts w:ascii="Times New Roman" w:cs="Times New Roman" w:hAnsi="Times New Roman"/>
          <w:b/>
          <w:color w:val="auto"/>
        </w:rPr>
        <w:t xml:space="preserve">  </w:t>
      </w:r>
      <w:r>
        <w:rPr>
          <w:rFonts w:ascii="Times New Roman" w:cs="Times New Roman" w:hAnsi="Times New Roman"/>
          <w:color w:val="auto"/>
        </w:rPr>
        <w:t>(согласно</w:t>
      </w:r>
      <w:r>
        <w:rPr>
          <w:rFonts w:ascii="Times New Roman" w:cs="Times New Roman" w:hAnsi="Times New Roman"/>
          <w:color w:val="auto"/>
        </w:rPr>
        <w:t xml:space="preserve"> по диаметру кабеля) без протектора и коушей.</w:t>
      </w:r>
    </w:p>
    <w:p>
      <w:pPr>
        <w:pStyle w:val="style4230"/>
        <w:spacing w:after="156"/>
        <w:rPr>
          <w:rFonts w:ascii="Times New Roman" w:cs="Times New Roman" w:hAnsi="Times New Roman"/>
          <w:color w:val="auto"/>
        </w:rPr>
      </w:pPr>
      <w:r>
        <w:rPr>
          <w:rFonts w:ascii="Times New Roman" w:cs="Times New Roman" w:hAnsi="Times New Roman"/>
          <w:color w:val="auto"/>
        </w:rPr>
        <w:t xml:space="preserve">Поставщик ОКСН и муфт должен предоставить рекомендуемый перечень необходимых инструментов для разделки ОКСН и монтажа муфт. </w:t>
      </w:r>
    </w:p>
    <w:p>
      <w:pPr>
        <w:pStyle w:val="style4230"/>
        <w:rPr>
          <w:rFonts w:ascii="Times New Roman" w:cs="Times New Roman" w:hAnsi="Times New Roman"/>
          <w:b/>
          <w:bCs/>
          <w:color w:val="auto"/>
        </w:rPr>
      </w:pPr>
    </w:p>
    <w:p>
      <w:pPr>
        <w:pStyle w:val="style4230"/>
        <w:rPr>
          <w:rFonts w:ascii="Times New Roman" w:cs="Times New Roman" w:hAnsi="Times New Roman"/>
          <w:b/>
          <w:bCs/>
          <w:color w:val="auto"/>
        </w:rPr>
      </w:pPr>
      <w:r>
        <w:rPr>
          <w:rFonts w:ascii="Times New Roman" w:cs="Times New Roman" w:hAnsi="Times New Roman"/>
          <w:b/>
          <w:bCs/>
          <w:color w:val="auto"/>
        </w:rPr>
        <w:t>Требования к аттестации и сертификации ОКСН</w:t>
      </w:r>
    </w:p>
    <w:p>
      <w:pPr>
        <w:pStyle w:val="style4230"/>
        <w:rPr>
          <w:rFonts w:ascii="Times New Roman" w:cs="Times New Roman" w:hAnsi="Times New Roman"/>
          <w:color w:val="auto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auto"/>
          <w:sz w:val="28"/>
          <w:szCs w:val="28"/>
        </w:rPr>
        <w:t xml:space="preserve"> </w:t>
      </w:r>
    </w:p>
    <w:p>
      <w:pPr>
        <w:pStyle w:val="style4230"/>
        <w:rPr>
          <w:rFonts w:ascii="Times New Roman" w:cs="Times New Roman" w:hAnsi="Times New Roman"/>
          <w:color w:val="auto"/>
        </w:rPr>
      </w:pPr>
      <w:r>
        <w:rPr>
          <w:rFonts w:ascii="Times New Roman" w:cs="Times New Roman" w:hAnsi="Times New Roman"/>
          <w:color w:val="auto"/>
        </w:rPr>
        <w:t xml:space="preserve">1. На ОКСН совместно с натяжными и поддерживающими зажимами, а также подвесными оптическими муфтами, предназначенными для применения на ВОЛС-ВЛ, поставщики должны предъявить имеющиеся действующие ТУ, Экспертные заключения, Заключения аттестационных комиссий (ЗАК), протоколы по продлению срока действия, внесению изменений и дополнению ЗАК. </w:t>
      </w:r>
    </w:p>
    <w:p>
      <w:pPr>
        <w:pStyle w:val="style4230"/>
        <w:rPr>
          <w:rFonts w:ascii="Times New Roman" w:cs="Times New Roman" w:hAnsi="Times New Roman"/>
          <w:color w:val="auto"/>
        </w:rPr>
      </w:pPr>
      <w:r>
        <w:rPr>
          <w:rFonts w:ascii="Times New Roman" w:cs="Times New Roman" w:hAnsi="Times New Roman"/>
          <w:color w:val="auto"/>
        </w:rPr>
        <w:t xml:space="preserve">2. Гарантийный срок на поставляемый ОКСН, соединительные муфты и арматуру должен составлять не менее трех лет с момента ввода ВОЛС-ВЛ в эксплуатацию. При этом Поставщик гарантирует: </w:t>
      </w:r>
    </w:p>
    <w:p>
      <w:pPr>
        <w:pStyle w:val="style4230"/>
        <w:spacing w:after="158"/>
        <w:rPr>
          <w:rFonts w:ascii="Times New Roman" w:cs="Times New Roman" w:hAnsi="Times New Roman"/>
          <w:color w:val="auto"/>
        </w:rPr>
      </w:pPr>
      <w:r>
        <w:rPr>
          <w:rFonts w:ascii="Times New Roman" w:cs="Times New Roman" w:hAnsi="Times New Roman"/>
          <w:color w:val="auto"/>
        </w:rPr>
        <w:t xml:space="preserve">1) комплектность поставляемой продукции; </w:t>
      </w:r>
    </w:p>
    <w:p>
      <w:pPr>
        <w:pStyle w:val="style4230"/>
        <w:rPr>
          <w:rFonts w:ascii="Times New Roman" w:cs="Times New Roman" w:hAnsi="Times New Roman"/>
          <w:color w:val="auto"/>
        </w:rPr>
      </w:pPr>
      <w:r>
        <w:rPr>
          <w:rFonts w:ascii="Times New Roman" w:cs="Times New Roman" w:hAnsi="Times New Roman"/>
          <w:color w:val="auto"/>
        </w:rPr>
        <w:t>2</w:t>
      </w:r>
      <w:r>
        <w:rPr>
          <w:rFonts w:ascii="Times New Roman" w:cs="Times New Roman" w:hAnsi="Times New Roman"/>
          <w:color w:val="auto"/>
        </w:rPr>
        <w:t xml:space="preserve">) произвести замену или ремонт неисправной продукции за свой счет, включая ее доставку туда и обратно на склад Покупателя, по итогам признания комиссией данного случая гарантийным. </w:t>
      </w:r>
    </w:p>
    <w:p>
      <w:pPr>
        <w:pStyle w:val="style4230"/>
        <w:rPr>
          <w:rFonts w:ascii="Times New Roman" w:cs="Times New Roman" w:hAnsi="Times New Roman"/>
          <w:color w:val="auto"/>
        </w:rPr>
      </w:pPr>
    </w:p>
    <w:p>
      <w:pPr>
        <w:pStyle w:val="style4230"/>
        <w:rPr>
          <w:rFonts w:ascii="Times New Roman" w:cs="Times New Roman" w:hAnsi="Times New Roman"/>
          <w:b/>
          <w:bCs/>
          <w:color w:val="auto"/>
        </w:rPr>
      </w:pPr>
    </w:p>
    <w:p>
      <w:pPr>
        <w:pStyle w:val="style4230"/>
        <w:rPr>
          <w:rFonts w:ascii="Times New Roman" w:cs="Times New Roman" w:hAnsi="Times New Roman"/>
          <w:b/>
          <w:bCs/>
          <w:color w:val="auto"/>
        </w:rPr>
      </w:pPr>
    </w:p>
    <w:p>
      <w:pPr>
        <w:pStyle w:val="style4230"/>
        <w:rPr>
          <w:rFonts w:ascii="Times New Roman" w:cs="Times New Roman" w:hAnsi="Times New Roman"/>
          <w:color w:val="auto"/>
        </w:rPr>
      </w:pPr>
      <w:r>
        <w:rPr>
          <w:rFonts w:ascii="Times New Roman" w:cs="Times New Roman" w:hAnsi="Times New Roman"/>
          <w:b/>
          <w:bCs/>
          <w:color w:val="auto"/>
        </w:rPr>
        <w:t>Методы испытаний</w:t>
      </w:r>
    </w:p>
    <w:p>
      <w:pPr>
        <w:pStyle w:val="style4230"/>
        <w:rPr>
          <w:rFonts w:ascii="Times New Roman" w:cs="Times New Roman" w:hAnsi="Times New Roman"/>
          <w:b/>
          <w:bCs/>
          <w:color w:val="auto"/>
        </w:rPr>
      </w:pPr>
    </w:p>
    <w:p>
      <w:pPr>
        <w:pStyle w:val="style4230"/>
        <w:spacing w:after="158"/>
        <w:rPr>
          <w:rFonts w:ascii="Times New Roman" w:cs="Times New Roman" w:hAnsi="Times New Roman"/>
          <w:color w:val="auto"/>
        </w:rPr>
      </w:pPr>
      <w:r>
        <w:rPr>
          <w:rFonts w:ascii="Times New Roman" w:cs="Times New Roman" w:hAnsi="Times New Roman"/>
          <w:color w:val="auto"/>
        </w:rPr>
        <w:t xml:space="preserve">1. Приведенные основные методы испытаний ОКСН, муфт и зажимов могут быть дополнены методами испытаний изготовителя изделий исходя из их конструктивных особенностей. </w:t>
      </w:r>
    </w:p>
    <w:p>
      <w:pPr>
        <w:pStyle w:val="style4230"/>
        <w:rPr>
          <w:rFonts w:ascii="Times New Roman" w:cs="Times New Roman" w:hAnsi="Times New Roman"/>
          <w:color w:val="auto"/>
        </w:rPr>
      </w:pPr>
      <w:r>
        <w:rPr>
          <w:rFonts w:ascii="Times New Roman" w:cs="Times New Roman" w:hAnsi="Times New Roman"/>
          <w:color w:val="auto"/>
        </w:rPr>
        <w:t xml:space="preserve">2. Все испытания и измерения, если в методах нет особых указаний, должны быть проведены в нормальных климатических условиях по ГОСТ 20.57.406. </w:t>
      </w:r>
    </w:p>
    <w:bookmarkStart w:id="1" w:name="_GoBack"/>
    <w:bookmarkEnd w:id="1"/>
    <w:p>
      <w:pPr>
        <w:pStyle w:val="style4230"/>
        <w:rPr>
          <w:rFonts w:ascii="Times New Roman" w:cs="Times New Roman" w:hAnsi="Times New Roman"/>
          <w:bCs/>
          <w:color w:val="auto"/>
          <w:sz w:val="22"/>
          <w:szCs w:val="22"/>
        </w:rPr>
      </w:pPr>
    </w:p>
    <w:p>
      <w:pPr>
        <w:pStyle w:val="style4230"/>
        <w:rPr>
          <w:rFonts w:ascii="Times New Roman" w:cs="Times New Roman" w:hAnsi="Times New Roman"/>
          <w:bCs/>
          <w:color w:val="auto"/>
          <w:sz w:val="22"/>
          <w:szCs w:val="22"/>
        </w:rPr>
      </w:pPr>
    </w:p>
    <w:p>
      <w:pPr>
        <w:pStyle w:val="style0"/>
        <w:spacing w:after="0"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Согласовано:</w:t>
      </w:r>
    </w:p>
    <w:p>
      <w:pPr>
        <w:pStyle w:val="style0"/>
        <w:spacing w:after="0" w:lineRule="auto" w:line="240"/>
        <w:rPr>
          <w:rFonts w:ascii="Times New Roman" w:hAnsi="Times New Roman"/>
        </w:rPr>
      </w:pPr>
    </w:p>
    <w:tbl>
      <w:tblPr>
        <w:tblStyle w:val="style154"/>
        <w:tblW w:w="10632" w:type="dxa"/>
        <w:tblInd w:w="-459" w:type="dxa"/>
        <w:tblLook w:val="04A0" w:firstRow="1" w:lastRow="0" w:firstColumn="1" w:lastColumn="0" w:noHBand="0" w:noVBand="1"/>
      </w:tblPr>
      <w:tblGrid>
        <w:gridCol w:w="3980"/>
        <w:gridCol w:w="3521"/>
        <w:gridCol w:w="3131"/>
      </w:tblGrid>
      <w:tr>
        <w:trPr/>
        <w:tc>
          <w:tcPr>
            <w:tcW w:w="3980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Административный директор</w:t>
            </w:r>
          </w:p>
        </w:tc>
        <w:tc>
          <w:tcPr>
            <w:tcW w:w="3521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Джандаев Б</w:t>
            </w:r>
            <w:r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Дж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131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</w:rPr>
            </w:pPr>
          </w:p>
        </w:tc>
      </w:tr>
      <w:tr>
        <w:tblPrEx/>
        <w:trPr/>
        <w:tc>
          <w:tcPr>
            <w:tcW w:w="3980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бухгалтер </w:t>
            </w:r>
          </w:p>
        </w:tc>
        <w:tc>
          <w:tcPr>
            <w:tcW w:w="3521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Оконов М.М. </w:t>
            </w:r>
          </w:p>
        </w:tc>
        <w:tc>
          <w:tcPr>
            <w:tcW w:w="3131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</w:rPr>
            </w:pPr>
          </w:p>
        </w:tc>
      </w:tr>
      <w:tr>
        <w:tblPrEx/>
        <w:trPr/>
        <w:tc>
          <w:tcPr>
            <w:tcW w:w="3980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ЮО</w:t>
            </w:r>
          </w:p>
        </w:tc>
        <w:tc>
          <w:tcPr>
            <w:tcW w:w="3521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Харсанова А</w:t>
            </w:r>
            <w:r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131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</w:rPr>
            </w:pPr>
          </w:p>
        </w:tc>
      </w:tr>
      <w:tr>
        <w:tblPrEx/>
        <w:trPr/>
        <w:tc>
          <w:tcPr>
            <w:tcW w:w="3980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</w:t>
            </w:r>
            <w:r>
              <w:rPr>
                <w:rFonts w:ascii="Times New Roman" w:hAnsi="Times New Roman"/>
              </w:rPr>
              <w:t>ОЗиЛ</w:t>
            </w:r>
          </w:p>
        </w:tc>
        <w:tc>
          <w:tcPr>
            <w:tcW w:w="3521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Озумбеков</w:t>
            </w:r>
            <w:r>
              <w:rPr>
                <w:rFonts w:ascii="Times New Roman" w:hAnsi="Times New Roman"/>
              </w:rPr>
              <w:t xml:space="preserve"> .</w:t>
            </w:r>
            <w:r>
              <w:rPr>
                <w:rFonts w:ascii="Times New Roman" w:hAnsi="Times New Roman"/>
              </w:rPr>
              <w:t>Д.</w:t>
            </w:r>
          </w:p>
        </w:tc>
        <w:tc>
          <w:tcPr>
            <w:tcW w:w="3131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</w:rPr>
            </w:pPr>
          </w:p>
        </w:tc>
      </w:tr>
      <w:tr>
        <w:tblPrEx/>
        <w:trPr/>
        <w:tc>
          <w:tcPr>
            <w:tcW w:w="3980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Советник по безопасности и ГЗ</w:t>
            </w:r>
          </w:p>
        </w:tc>
        <w:tc>
          <w:tcPr>
            <w:tcW w:w="3521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Ормонкулов</w:t>
            </w:r>
            <w:r>
              <w:rPr>
                <w:rFonts w:ascii="Times New Roman" w:hAnsi="Times New Roman"/>
              </w:rPr>
              <w:t xml:space="preserve"> Ш.Ш.</w:t>
            </w:r>
          </w:p>
        </w:tc>
        <w:tc>
          <w:tcPr>
            <w:tcW w:w="3131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</w:rPr>
            </w:pPr>
          </w:p>
        </w:tc>
      </w:tr>
      <w:tr>
        <w:tblPrEx/>
        <w:trPr/>
        <w:tc>
          <w:tcPr>
            <w:tcW w:w="3980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сектора </w:t>
            </w:r>
            <w:r>
              <w:rPr>
                <w:rFonts w:ascii="Times New Roman" w:hAnsi="Times New Roman"/>
              </w:rPr>
              <w:t>ОИСиП</w:t>
            </w:r>
          </w:p>
        </w:tc>
        <w:tc>
          <w:tcPr>
            <w:tcW w:w="3521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Кыдралиева С.К.</w:t>
            </w:r>
          </w:p>
        </w:tc>
        <w:tc>
          <w:tcPr>
            <w:tcW w:w="3131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</w:rPr>
            </w:pPr>
          </w:p>
        </w:tc>
      </w:tr>
      <w:tr>
        <w:tblPrEx/>
        <w:trPr>
          <w:trHeight w:val="108" w:hRule="atLeast"/>
        </w:trPr>
        <w:tc>
          <w:tcPr>
            <w:tcW w:w="3980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 ОЗиЛ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</w:rPr>
            </w:pPr>
          </w:p>
        </w:tc>
        <w:tc>
          <w:tcPr>
            <w:tcW w:w="3521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Артыкбаева А.Ж.</w:t>
            </w:r>
          </w:p>
        </w:tc>
        <w:tc>
          <w:tcPr>
            <w:tcW w:w="3131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</w:rPr>
            </w:pPr>
          </w:p>
        </w:tc>
      </w:tr>
    </w:tbl>
    <w:p>
      <w:pPr>
        <w:pStyle w:val="style157"/>
        <w:jc w:val="center"/>
        <w:rPr>
          <w:rFonts w:ascii="Times New Roman" w:hAnsi="Times New Roman"/>
        </w:rPr>
      </w:pPr>
    </w:p>
    <w:p>
      <w:pPr>
        <w:pStyle w:val="style4230"/>
        <w:rPr>
          <w:rFonts w:ascii="Times New Roman" w:cs="Times New Roman" w:hAnsi="Times New Roman"/>
          <w:b/>
          <w:bCs/>
          <w:color w:val="auto"/>
          <w:sz w:val="22"/>
          <w:szCs w:val="22"/>
        </w:rPr>
      </w:pPr>
    </w:p>
    <w:sectPr>
      <w:footerReference w:type="default" r:id="rId3"/>
      <w:pgSz w:w="11906" w:h="16838" w:orient="portrait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 Unicode MS"/>
    <w:panose1 w:val="020b06040200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005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002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0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001010101"/>
    <w:charset w:val="81"/>
    <w:family w:val="auto"/>
    <w:pitch w:val="fixed"/>
    <w:sig w:usb0="00000001" w:usb1="09060000" w:usb2="00000010" w:usb3="00000000" w:csb0="00080000" w:csb1="00000000"/>
  </w:font>
  <w:font w:name="MS Reference Sans Serif">
    <w:altName w:val="MS Reference Sans Serif"/>
    <w:panose1 w:val="020b0604030005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Calibri Light"/>
    <w:panose1 w:val="020f0302020002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2"/>
      <w:jc w:val="right"/>
      <w:rPr/>
    </w:pPr>
    <w:r>
      <w:rPr/>
      <w:fldChar w:fldCharType="begin"/>
    </w:r>
    <w:r>
      <w:instrText>PAGE   \* MERGEFORMAT</w:instrText>
    </w:r>
    <w:r>
      <w:rPr/>
      <w:fldChar w:fldCharType="separate"/>
    </w:r>
    <w:r>
      <w:rPr>
        <w:noProof/>
      </w:rPr>
      <w:t>4</w:t>
    </w:r>
    <w:r>
      <w:rPr/>
      <w:fldChar w:fldCharType="end"/>
    </w:r>
  </w:p>
  <w:p>
    <w:pPr>
      <w:pStyle w:val="style32"/>
      <w:tabs>
        <w:tab w:val="left" w:leader="none" w:pos="360"/>
        <w:tab w:val="right" w:leader="none" w:pos="9475"/>
      </w:tabs>
      <w:rPr/>
    </w:pPr>
  </w:p>
</w:ftr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1"/>
      <w:jc w:val="right"/>
      <w:rPr/>
    </w:pPr>
    <w:r>
      <w:rPr>
        <w:rFonts w:ascii="Tahoma" w:cs="Tahoma" w:hAnsi="Tahoma"/>
        <w:i/>
      </w:rPr>
      <w:tab/>
    </w:r>
    <w:r>
      <w:rPr/>
      <w:fldChar w:fldCharType="begin"/>
    </w:r>
    <w:r>
      <w:instrText>PAGE   \* MERGEFORMAT</w:instrText>
    </w:r>
    <w:r>
      <w:rPr/>
      <w:fldChar w:fldCharType="separate"/>
    </w:r>
    <w:r>
      <w:rPr>
        <w:noProof/>
      </w:rPr>
      <w:t>13</w:t>
    </w:r>
    <w:r>
      <w:rPr/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FBAF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552C04A8"/>
    <w:lvl w:ilvl="0" w:tplc="16645F76">
      <w:start w:val="1"/>
      <w:numFmt w:val="decimal"/>
      <w:lvlText w:val="%1."/>
      <w:lvlJc w:val="left"/>
      <w:pPr>
        <w:ind w:left="644" w:hanging="360"/>
      </w:pPr>
      <w:rPr>
        <w:rFonts w:ascii="Tahoma" w:cs="Tahoma" w:eastAsia="Times New Roman" w:hAnsi="Tahoma"/>
        <w:b w:val="fals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multilevel"/>
    <w:tmpl w:val="8C447928"/>
    <w:lvl w:ilvl="0">
      <w:start w:val="9"/>
      <w:numFmt w:val="decimal"/>
      <w:lvlText w:val="%1."/>
      <w:lvlJc w:val="left"/>
      <w:pPr>
        <w:ind w:left="360" w:hanging="360"/>
      </w:pPr>
      <w:rPr>
        <w:rFonts w:ascii="Tahoma" w:cs="Tahoma" w:hAnsi="Tahoma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00000003"/>
    <w:multiLevelType w:val="multilevel"/>
    <w:tmpl w:val="E6B8A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false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0000004"/>
    <w:multiLevelType w:val="multilevel"/>
    <w:tmpl w:val="039CBB04"/>
    <w:lvl w:ilvl="0">
      <w:start w:val="1"/>
      <w:numFmt w:val="decimal"/>
      <w:lvlText w:val="%1."/>
      <w:lvlJc w:val="left"/>
      <w:pPr>
        <w:tabs>
          <w:tab w:val="left" w:leader="none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tyle4112"/>
      <w:isLgl/>
      <w:lvlText w:val="%1.%2"/>
      <w:lvlJc w:val="left"/>
      <w:pPr>
        <w:tabs>
          <w:tab w:val="left" w:leader="none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left" w:leader="none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left" w:leader="none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left" w:leader="none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left" w:leader="none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left" w:leader="none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left" w:leader="none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leader="none" w:pos="1800"/>
        </w:tabs>
        <w:ind w:left="1800" w:hanging="1800"/>
      </w:pPr>
      <w:rPr>
        <w:rFonts w:hint="default"/>
      </w:rPr>
    </w:lvl>
  </w:abstractNum>
  <w:abstractNum w:abstractNumId="5">
    <w:nsid w:val="00000005"/>
    <w:multiLevelType w:val="multilevel"/>
    <w:tmpl w:val="F8C2CD5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00000006"/>
    <w:multiLevelType w:val="multilevel"/>
    <w:tmpl w:val="DF5E9FCA"/>
    <w:lvl w:ilvl="0">
      <w:start w:val="5"/>
      <w:numFmt w:val="decimal"/>
      <w:lvlText w:val="2.1.%1."/>
      <w:lvlJc w:val="left"/>
      <w:pPr/>
      <w:rPr>
        <w:rFonts w:cs="Times New Roman"/>
        <w:b/>
        <w:bCs w:val="false"/>
        <w:i w:val="false"/>
        <w:iCs w:val="false"/>
        <w:smallCaps w:val="false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2.1.%1."/>
      <w:lvlJc w:val="left"/>
      <w:pPr/>
      <w:rPr>
        <w:rFonts w:cs="Times New Roman"/>
        <w:b w:val="false"/>
        <w:bCs w:val="false"/>
        <w:i w:val="false"/>
        <w:iCs w:val="false"/>
        <w:smallCaps w:val="false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5"/>
      <w:numFmt w:val="decimal"/>
      <w:lvlText w:val="2.1.%1."/>
      <w:lvlJc w:val="left"/>
      <w:pPr/>
      <w:rPr>
        <w:rFonts w:cs="Times New Roman"/>
        <w:b w:val="false"/>
        <w:bCs w:val="false"/>
        <w:i w:val="false"/>
        <w:iCs w:val="false"/>
        <w:smallCaps w:val="false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5"/>
      <w:numFmt w:val="decimal"/>
      <w:lvlText w:val="2.1.%1."/>
      <w:lvlJc w:val="left"/>
      <w:pPr/>
      <w:rPr>
        <w:rFonts w:cs="Times New Roman"/>
        <w:b w:val="false"/>
        <w:bCs w:val="false"/>
        <w:i w:val="false"/>
        <w:iCs w:val="false"/>
        <w:smallCaps w:val="false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5"/>
      <w:numFmt w:val="decimal"/>
      <w:lvlText w:val="2.1.%1."/>
      <w:lvlJc w:val="left"/>
      <w:pPr/>
      <w:rPr>
        <w:rFonts w:cs="Times New Roman"/>
        <w:b w:val="false"/>
        <w:bCs w:val="false"/>
        <w:i w:val="false"/>
        <w:iCs w:val="false"/>
        <w:smallCaps w:val="false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5"/>
      <w:numFmt w:val="decimal"/>
      <w:lvlText w:val="2.1.%1."/>
      <w:lvlJc w:val="left"/>
      <w:pPr/>
      <w:rPr>
        <w:rFonts w:cs="Times New Roman"/>
        <w:b w:val="false"/>
        <w:bCs w:val="false"/>
        <w:i w:val="false"/>
        <w:iCs w:val="false"/>
        <w:smallCaps w:val="false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5"/>
      <w:numFmt w:val="decimal"/>
      <w:lvlText w:val="2.1.%1."/>
      <w:lvlJc w:val="left"/>
      <w:pPr/>
      <w:rPr>
        <w:rFonts w:cs="Times New Roman"/>
        <w:b w:val="false"/>
        <w:bCs w:val="false"/>
        <w:i w:val="false"/>
        <w:iCs w:val="false"/>
        <w:smallCaps w:val="false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5"/>
      <w:numFmt w:val="decimal"/>
      <w:lvlText w:val="2.1.%1."/>
      <w:lvlJc w:val="left"/>
      <w:pPr/>
      <w:rPr>
        <w:rFonts w:cs="Times New Roman"/>
        <w:b w:val="false"/>
        <w:bCs w:val="false"/>
        <w:i w:val="false"/>
        <w:iCs w:val="false"/>
        <w:smallCaps w:val="false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5"/>
      <w:numFmt w:val="decimal"/>
      <w:lvlText w:val="2.1.%1."/>
      <w:lvlJc w:val="left"/>
      <w:pPr/>
      <w:rPr>
        <w:rFonts w:cs="Times New Roman"/>
        <w:b w:val="false"/>
        <w:bCs w:val="false"/>
        <w:i w:val="false"/>
        <w:iCs w:val="false"/>
        <w:smallCaps w:val="false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>
    <w:nsid w:val="00000007"/>
    <w:multiLevelType w:val="hybridMultilevel"/>
    <w:tmpl w:val="ECAAE9E0"/>
    <w:lvl w:ilvl="0" w:tplc="D08ABBC2">
      <w:start w:val="1"/>
      <w:numFmt w:val="decimal"/>
      <w:lvlText w:val="%1."/>
      <w:lvlJc w:val="left"/>
      <w:pPr>
        <w:ind w:left="644" w:hanging="360"/>
      </w:pPr>
      <w:rPr>
        <w:rFonts w:hint="default"/>
        <w:b w:val="false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0000008"/>
    <w:multiLevelType w:val="multilevel"/>
    <w:tmpl w:val="875E879E"/>
    <w:lvl w:ilvl="0">
      <w:start w:val="1"/>
      <w:numFmt w:val="decimal"/>
      <w:lvlText w:val="%1."/>
      <w:lvlJc w:val="left"/>
      <w:pPr/>
      <w:rPr>
        <w:rFonts w:cs="Times New Roman"/>
        <w:b/>
        <w:bCs/>
        <w:i w:val="false"/>
        <w:iCs w:val="false"/>
        <w:smallCaps w:val="false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pPr/>
      <w:rPr>
        <w:rFonts w:cs="Times New Roman"/>
        <w:b/>
        <w:bCs/>
        <w:i w:val="false"/>
        <w:iCs w:val="false"/>
        <w:smallCaps w:val="false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%3."/>
      <w:lvlJc w:val="left"/>
      <w:pPr/>
      <w:rPr>
        <w:rFonts w:cs="Times New Roman"/>
        <w:b/>
        <w:bCs/>
        <w:i w:val="false"/>
        <w:iCs w:val="false"/>
        <w:smallCaps w:val="false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.%3."/>
      <w:lvlJc w:val="left"/>
      <w:pPr/>
      <w:rPr>
        <w:rFonts w:cs="Times New Roman"/>
        <w:b/>
        <w:bCs/>
        <w:i w:val="false"/>
        <w:iCs w:val="false"/>
        <w:smallCaps w:val="false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%3."/>
      <w:lvlJc w:val="left"/>
      <w:pPr/>
      <w:rPr>
        <w:rFonts w:cs="Times New Roman"/>
        <w:b/>
        <w:bCs/>
        <w:i w:val="false"/>
        <w:iCs w:val="false"/>
        <w:smallCaps w:val="false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%3."/>
      <w:lvlJc w:val="left"/>
      <w:pPr/>
      <w:rPr>
        <w:rFonts w:cs="Times New Roman"/>
        <w:b/>
        <w:bCs/>
        <w:i w:val="false"/>
        <w:iCs w:val="false"/>
        <w:smallCaps w:val="false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%3."/>
      <w:lvlJc w:val="left"/>
      <w:pPr/>
      <w:rPr>
        <w:rFonts w:cs="Times New Roman"/>
        <w:b/>
        <w:bCs/>
        <w:i w:val="false"/>
        <w:iCs w:val="false"/>
        <w:smallCaps w:val="false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%3."/>
      <w:lvlJc w:val="left"/>
      <w:pPr/>
      <w:rPr>
        <w:rFonts w:cs="Times New Roman"/>
        <w:b/>
        <w:bCs/>
        <w:i w:val="false"/>
        <w:iCs w:val="false"/>
        <w:smallCaps w:val="false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%3."/>
      <w:lvlJc w:val="left"/>
      <w:pPr/>
      <w:rPr>
        <w:rFonts w:cs="Times New Roman"/>
        <w:b/>
        <w:bCs/>
        <w:i w:val="false"/>
        <w:iCs w:val="false"/>
        <w:smallCaps w:val="false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9">
    <w:nsid w:val="00000009"/>
    <w:multiLevelType w:val="hybridMultilevel"/>
    <w:tmpl w:val="5F5E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CAF490CA"/>
    <w:lvl w:ilvl="0" w:tplc="00DE9616">
      <w:start w:val="1"/>
      <w:numFmt w:val="decimal"/>
      <w:lvlText w:val="%1."/>
      <w:lvlJc w:val="left"/>
      <w:pPr>
        <w:ind w:left="720" w:hanging="360"/>
      </w:pPr>
      <w:rPr>
        <w:rFonts w:hint="default"/>
        <w:b w:val="fals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0A7EFA5E"/>
    <w:lvl w:ilvl="0" w:tplc="21787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458A3554"/>
    <w:lvl w:ilvl="0" w:tplc="2D72BDE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000000D"/>
    <w:multiLevelType w:val="hybridMultilevel"/>
    <w:tmpl w:val="80862968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8026A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69147B66"/>
    <w:lvl w:ilvl="0" w:tplc="A8AA1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00000010"/>
    <w:multiLevelType w:val="multilevel"/>
    <w:tmpl w:val="36723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00000011"/>
    <w:multiLevelType w:val="hybridMultilevel"/>
    <w:tmpl w:val="9552F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2"/>
    <w:multiLevelType w:val="hybridMultilevel"/>
    <w:tmpl w:val="466052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3"/>
    <w:multiLevelType w:val="hybridMultilevel"/>
    <w:tmpl w:val="2CE6FF2A"/>
    <w:styleLink w:val="style4195"/>
    <w:lvl w:ilvl="0" w:tplc="9DC05A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false"/>
        <w:smallCaps w:val="false"/>
        <w:color w:val="000000"/>
        <w:spacing w:val="0"/>
        <w:w w:val="100"/>
        <w:kern w:val="0"/>
        <w:position w:val="0"/>
        <w:highligh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1" w:tplc="1CBC9F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false"/>
        <w:smallCaps w:val="false"/>
        <w:color w:val="000000"/>
        <w:spacing w:val="0"/>
        <w:w w:val="100"/>
        <w:kern w:val="0"/>
        <w:position w:val="0"/>
        <w:highligh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2" w:tplc="C67C3D90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false"/>
        <w:smallCaps w:val="false"/>
        <w:color w:val="000000"/>
        <w:spacing w:val="0"/>
        <w:w w:val="100"/>
        <w:kern w:val="0"/>
        <w:position w:val="0"/>
        <w:highligh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3" w:tplc="45DC5A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false"/>
        <w:smallCaps w:val="false"/>
        <w:color w:val="000000"/>
        <w:spacing w:val="0"/>
        <w:w w:val="100"/>
        <w:kern w:val="0"/>
        <w:position w:val="0"/>
        <w:highligh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4" w:tplc="2D6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false"/>
        <w:smallCaps w:val="false"/>
        <w:color w:val="000000"/>
        <w:spacing w:val="0"/>
        <w:w w:val="100"/>
        <w:kern w:val="0"/>
        <w:position w:val="0"/>
        <w:highligh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5" w:tplc="47B66D8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false"/>
        <w:smallCaps w:val="false"/>
        <w:color w:val="000000"/>
        <w:spacing w:val="0"/>
        <w:w w:val="100"/>
        <w:kern w:val="0"/>
        <w:position w:val="0"/>
        <w:highligh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6" w:tplc="A3EE77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false"/>
        <w:smallCaps w:val="false"/>
        <w:color w:val="000000"/>
        <w:spacing w:val="0"/>
        <w:w w:val="100"/>
        <w:kern w:val="0"/>
        <w:position w:val="0"/>
        <w:highligh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7" w:tplc="DC8C6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false"/>
        <w:smallCaps w:val="false"/>
        <w:color w:val="000000"/>
        <w:spacing w:val="0"/>
        <w:w w:val="100"/>
        <w:kern w:val="0"/>
        <w:position w:val="0"/>
        <w:highligh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8" w:tplc="0F7C4630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false"/>
        <w:smallCaps w:val="false"/>
        <w:color w:val="000000"/>
        <w:spacing w:val="0"/>
        <w:w w:val="100"/>
        <w:kern w:val="0"/>
        <w:position w:val="0"/>
        <w:highlight w:val="none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</w:abstractNum>
  <w:abstractNum w:abstractNumId="20">
    <w:nsid w:val="00000014"/>
    <w:multiLevelType w:val="multilevel"/>
    <w:tmpl w:val="ED267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false"/>
        <w:i w:val="fals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00000015"/>
    <w:multiLevelType w:val="hybridMultilevel"/>
    <w:tmpl w:val="4BCC2986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6"/>
    <w:multiLevelType w:val="hybridMultilevel"/>
    <w:tmpl w:val="6D0CCB3A"/>
    <w:lvl w:ilvl="0" w:tplc="E7EAC3C0">
      <w:start w:val="1"/>
      <w:numFmt w:val="decimal"/>
      <w:lvlText w:val="%1."/>
      <w:lvlJc w:val="left"/>
      <w:pPr>
        <w:ind w:left="720" w:hanging="360"/>
      </w:pPr>
      <w:rPr>
        <w:rFonts w:hint="default"/>
        <w:b w:val="fals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7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left" w:leader="none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leader="none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left" w:leader="none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left" w:leader="none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left" w:leader="none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left" w:leader="none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left" w:leader="none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left" w:leader="none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left" w:leader="none" w:pos="1440"/>
        </w:tabs>
        <w:ind w:left="1440" w:hanging="1440"/>
      </w:pPr>
    </w:lvl>
  </w:abstractNum>
  <w:num w:numId="1">
    <w:abstractNumId w:val="1"/>
  </w:num>
  <w:num w:numId="2">
    <w:abstractNumId w:val="22"/>
  </w:num>
  <w:num w:numId="3">
    <w:abstractNumId w:val="16"/>
  </w:num>
  <w:num w:numId="4">
    <w:abstractNumId w:val="17"/>
  </w:num>
  <w:num w:numId="5">
    <w:abstractNumId w:val="2"/>
  </w:num>
  <w:num w:numId="6">
    <w:abstractNumId w:val="15"/>
  </w:num>
  <w:num w:numId="7">
    <w:abstractNumId w:val="10"/>
  </w:num>
  <w:num w:numId="8">
    <w:abstractNumId w:val="9"/>
  </w:num>
  <w:num w:numId="9">
    <w:abstractNumId w:val="4"/>
  </w:num>
  <w:num w:numId="10">
    <w:abstractNumId w:val="11"/>
  </w:num>
  <w:num w:numId="11">
    <w:abstractNumId w:val="14"/>
  </w:num>
  <w:num w:numId="12">
    <w:abstractNumId w:val="6"/>
  </w:num>
  <w:num w:numId="13">
    <w:abstractNumId w:val="13"/>
  </w:num>
  <w:num w:numId="14">
    <w:abstractNumId w:val="7"/>
  </w:num>
  <w:num w:numId="15">
    <w:abstractNumId w:val="8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3"/>
  </w:num>
  <w:num w:numId="19">
    <w:abstractNumId w:val="0"/>
  </w:num>
  <w:num w:numId="20">
    <w:abstractNumId w:val="21"/>
  </w:num>
  <w:num w:numId="21">
    <w:abstractNumId w:val="18"/>
  </w:num>
  <w:num w:numId="22">
    <w:abstractNumId w:val="5"/>
  </w:num>
  <w:num w:numId="23">
    <w:abstractNumId w:val="19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9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="Calibri" w:cs="Times New Roman" w:eastAsia="Calibri" w:hAnsi="Calibri"/>
        <w:lang w:val="ru-RU" w:bidi="ar-SA" w:eastAsia="ru-RU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  <w:lang w:eastAsia="en-US"/>
    </w:rPr>
  </w:style>
  <w:style w:type="paragraph" w:styleId="style1">
    <w:name w:val="heading 1"/>
    <w:basedOn w:val="style0"/>
    <w:next w:val="style1"/>
    <w:link w:val="style4097"/>
    <w:qFormat/>
    <w:uiPriority w:val="9"/>
    <w:pPr>
      <w:spacing w:before="100" w:beforeAutospacing="true" w:after="100" w:afterAutospacing="true" w:lineRule="auto" w:line="240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style2">
    <w:name w:val="heading 2"/>
    <w:basedOn w:val="style0"/>
    <w:next w:val="style0"/>
    <w:link w:val="style4098"/>
    <w:qFormat/>
    <w:uiPriority w:val="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style3">
    <w:name w:val="heading 3"/>
    <w:basedOn w:val="style0"/>
    <w:next w:val="style0"/>
    <w:link w:val="style4199"/>
    <w:qFormat/>
    <w:uiPriority w:val="9"/>
    <w:pPr>
      <w:tabs>
        <w:tab w:val="left" w:leader="none" w:pos="850"/>
      </w:tabs>
      <w:spacing w:after="240" w:lineRule="auto" w:line="240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style4">
    <w:name w:val="heading 4"/>
    <w:basedOn w:val="style0"/>
    <w:next w:val="style0"/>
    <w:link w:val="style4200"/>
    <w:qFormat/>
    <w:pPr>
      <w:tabs>
        <w:tab w:val="left" w:leader="none" w:pos="1276"/>
      </w:tabs>
      <w:spacing w:after="240" w:lineRule="auto" w:line="240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style5">
    <w:name w:val="heading 5"/>
    <w:basedOn w:val="style0"/>
    <w:next w:val="style0"/>
    <w:link w:val="style4201"/>
    <w:qFormat/>
    <w:pPr>
      <w:tabs>
        <w:tab w:val="left" w:leader="none" w:pos="1843"/>
      </w:tabs>
      <w:spacing w:after="240" w:lineRule="auto" w:line="240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style6">
    <w:name w:val="heading 6"/>
    <w:basedOn w:val="style0"/>
    <w:next w:val="style0"/>
    <w:link w:val="style4202"/>
    <w:qFormat/>
    <w:pPr>
      <w:tabs>
        <w:tab w:val="left" w:leader="none" w:pos="2409"/>
      </w:tabs>
      <w:spacing w:after="240" w:lineRule="auto" w:line="240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style7">
    <w:name w:val="heading 7"/>
    <w:basedOn w:val="style0"/>
    <w:next w:val="style0"/>
    <w:link w:val="style4203"/>
    <w:qFormat/>
    <w:pPr>
      <w:tabs>
        <w:tab w:val="left" w:leader="none" w:pos="2976"/>
      </w:tabs>
      <w:spacing w:after="240" w:lineRule="auto" w:line="240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style8">
    <w:name w:val="heading 8"/>
    <w:basedOn w:val="style0"/>
    <w:next w:val="style0"/>
    <w:link w:val="style4204"/>
    <w:qFormat/>
    <w:pPr>
      <w:tabs>
        <w:tab w:val="left" w:leader="none" w:pos="3543"/>
      </w:tabs>
      <w:spacing w:after="240" w:lineRule="auto" w:line="240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style9">
    <w:name w:val="heading 9"/>
    <w:basedOn w:val="style0"/>
    <w:next w:val="style0"/>
    <w:link w:val="style4205"/>
    <w:qFormat/>
    <w:pPr>
      <w:tabs>
        <w:tab w:val="left" w:leader="none" w:pos="4110"/>
      </w:tabs>
      <w:spacing w:after="240" w:lineRule="auto" w:line="240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Заголовок 1 Знак"/>
    <w:next w:val="style4097"/>
    <w:link w:val="style1"/>
    <w:uiPriority w:val="9"/>
    <w:rPr>
      <w:rFonts w:ascii="Times New Roman" w:cs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style4098">
    <w:name w:val="Заголовок 2 Знак"/>
    <w:next w:val="style4098"/>
    <w:link w:val="style2"/>
    <w:uiPriority w:val="9"/>
    <w:rPr>
      <w:rFonts w:ascii="Cambria" w:cs="Times New Roman" w:eastAsia="Times New Roman" w:hAnsi="Cambria"/>
      <w:b/>
      <w:bCs/>
      <w:i/>
      <w:iCs/>
      <w:sz w:val="28"/>
      <w:szCs w:val="28"/>
      <w:lang w:eastAsia="en-US"/>
    </w:rPr>
  </w:style>
  <w:style w:type="paragraph" w:styleId="style179">
    <w:name w:val="List Paragraph"/>
    <w:basedOn w:val="style0"/>
    <w:next w:val="style179"/>
    <w:link w:val="style4099"/>
    <w:qFormat/>
    <w:uiPriority w:val="34"/>
    <w:pPr>
      <w:spacing w:after="0" w:lineRule="auto" w:line="240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yle4099">
    <w:name w:val="Абзац списка Знак"/>
    <w:next w:val="style4099"/>
    <w:link w:val="style179"/>
    <w:uiPriority w:val="34"/>
    <w:rPr>
      <w:rFonts w:ascii="Times New Roman" w:eastAsia="Times New Roman" w:hAnsi="Times New Roman"/>
      <w:sz w:val="24"/>
      <w:szCs w:val="24"/>
    </w:rPr>
  </w:style>
  <w:style w:type="paragraph" w:styleId="style153">
    <w:name w:val="Balloon Text"/>
    <w:basedOn w:val="style0"/>
    <w:next w:val="style153"/>
    <w:link w:val="style4100"/>
    <w:uiPriority w:val="99"/>
    <w:pPr>
      <w:spacing w:after="0" w:lineRule="auto" w:line="240"/>
    </w:pPr>
    <w:rPr>
      <w:rFonts w:ascii="Tahoma" w:hAnsi="Tahoma"/>
      <w:sz w:val="16"/>
      <w:szCs w:val="16"/>
    </w:rPr>
  </w:style>
  <w:style w:type="character" w:customStyle="1" w:styleId="style4100">
    <w:name w:val="Текст выноски Знак"/>
    <w:next w:val="style4100"/>
    <w:link w:val="style153"/>
    <w:uiPriority w:val="99"/>
    <w:rPr>
      <w:rFonts w:ascii="Tahoma" w:cs="Tahoma" w:hAnsi="Tahoma"/>
      <w:sz w:val="16"/>
      <w:szCs w:val="16"/>
    </w:rPr>
  </w:style>
  <w:style w:type="character" w:styleId="style85">
    <w:name w:val="Hyperlink"/>
    <w:next w:val="style85"/>
    <w:uiPriority w:val="99"/>
    <w:rPr>
      <w:color w:val="0000ff"/>
      <w:u w:val="single"/>
    </w:rPr>
  </w:style>
  <w:style w:type="table" w:styleId="style154">
    <w:name w:val="Table Grid"/>
    <w:basedOn w:val="style105"/>
    <w:next w:val="style154"/>
    <w:pPr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1">
    <w:name w:val="header"/>
    <w:basedOn w:val="style0"/>
    <w:next w:val="style31"/>
    <w:link w:val="style4101"/>
    <w:uiPriority w:val="99"/>
    <w:pPr>
      <w:tabs>
        <w:tab w:val="center" w:leader="none" w:pos="4677"/>
        <w:tab w:val="right" w:leader="none" w:pos="9355"/>
      </w:tabs>
    </w:pPr>
    <w:rPr>
      <w:sz w:val="20"/>
      <w:szCs w:val="20"/>
    </w:rPr>
  </w:style>
  <w:style w:type="character" w:customStyle="1" w:styleId="style4101">
    <w:name w:val="Верхний колонтитул Знак"/>
    <w:next w:val="style4101"/>
    <w:link w:val="style31"/>
    <w:uiPriority w:val="99"/>
    <w:rPr>
      <w:rFonts w:ascii="Calibri" w:cs="Times New Roman" w:eastAsia="Calibri" w:hAnsi="Calibri"/>
    </w:rPr>
  </w:style>
  <w:style w:type="paragraph" w:styleId="style62">
    <w:name w:val="Title"/>
    <w:basedOn w:val="style0"/>
    <w:next w:val="style62"/>
    <w:link w:val="style4102"/>
    <w:qFormat/>
    <w:uiPriority w:val="10"/>
    <w:pPr>
      <w:spacing w:after="0" w:lineRule="auto" w:line="240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style4102">
    <w:name w:val="Название Знак"/>
    <w:next w:val="style4102"/>
    <w:link w:val="style62"/>
    <w:rPr>
      <w:rFonts w:ascii="Times New Roman" w:cs="Times New Roman" w:eastAsia="Calibri" w:hAnsi="Times New Roman"/>
      <w:sz w:val="24"/>
      <w:szCs w:val="24"/>
      <w:lang w:eastAsia="ru-RU"/>
    </w:rPr>
  </w:style>
  <w:style w:type="paragraph" w:styleId="style32">
    <w:name w:val="footer"/>
    <w:basedOn w:val="style0"/>
    <w:next w:val="style32"/>
    <w:link w:val="style4103"/>
    <w:uiPriority w:val="99"/>
    <w:pPr>
      <w:tabs>
        <w:tab w:val="center" w:leader="none" w:pos="4536"/>
        <w:tab w:val="right" w:leader="none" w:pos="9072"/>
      </w:tabs>
      <w:spacing w:after="0" w:lineRule="auto" w:line="240"/>
    </w:pPr>
    <w:rPr/>
  </w:style>
  <w:style w:type="character" w:customStyle="1" w:styleId="style4103">
    <w:name w:val="Нижний колонтитул Знак"/>
    <w:basedOn w:val="style65"/>
    <w:next w:val="style4103"/>
    <w:link w:val="style32"/>
    <w:uiPriority w:val="99"/>
  </w:style>
  <w:style w:type="table" w:customStyle="1" w:styleId="style4104">
    <w:name w:val="Сетка таблицы1"/>
    <w:basedOn w:val="style105"/>
    <w:next w:val="style154"/>
    <w:uiPriority w:val="59"/>
    <w:pPr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0">
    <w:name w:val="annotation text"/>
    <w:basedOn w:val="style0"/>
    <w:next w:val="style30"/>
    <w:link w:val="style4105"/>
    <w:uiPriority w:val="99"/>
    <w:pPr>
      <w:spacing w:lineRule="auto" w:line="240"/>
    </w:pPr>
    <w:rPr>
      <w:sz w:val="20"/>
      <w:szCs w:val="20"/>
    </w:rPr>
  </w:style>
  <w:style w:type="character" w:customStyle="1" w:styleId="style4105">
    <w:name w:val="Текст примечания Знак"/>
    <w:next w:val="style4105"/>
    <w:link w:val="style30"/>
    <w:uiPriority w:val="99"/>
    <w:rPr>
      <w:sz w:val="20"/>
      <w:szCs w:val="20"/>
    </w:rPr>
  </w:style>
  <w:style w:type="character" w:customStyle="1" w:styleId="style4106">
    <w:name w:val="Тема примечания Знак"/>
    <w:next w:val="style4106"/>
    <w:link w:val="style106"/>
    <w:uiPriority w:val="99"/>
    <w:rPr>
      <w:b/>
      <w:bCs/>
      <w:sz w:val="20"/>
      <w:szCs w:val="20"/>
    </w:rPr>
  </w:style>
  <w:style w:type="paragraph" w:styleId="style106">
    <w:name w:val="annotation subject"/>
    <w:basedOn w:val="style30"/>
    <w:next w:val="style30"/>
    <w:link w:val="style4106"/>
    <w:uiPriority w:val="99"/>
    <w:pPr/>
    <w:rPr>
      <w:b/>
      <w:bCs/>
    </w:rPr>
  </w:style>
  <w:style w:type="character" w:customStyle="1" w:styleId="style4107">
    <w:name w:val="Тема примечания Знак1"/>
    <w:next w:val="style4107"/>
    <w:uiPriority w:val="99"/>
    <w:rPr>
      <w:b/>
      <w:bCs/>
      <w:sz w:val="20"/>
      <w:szCs w:val="20"/>
    </w:rPr>
  </w:style>
  <w:style w:type="paragraph" w:customStyle="1" w:styleId="style4108">
    <w:name w:val="_Текст обычный (tkTekst)"/>
    <w:basedOn w:val="style0"/>
    <w:next w:val="style4108"/>
    <w:pPr>
      <w:spacing w:after="60"/>
      <w:ind w:firstLine="567"/>
      <w:jc w:val="both"/>
    </w:pPr>
    <w:rPr>
      <w:rFonts w:ascii="Arial" w:cs="Arial" w:eastAsia="Times New Roman" w:hAnsi="Arial"/>
      <w:sz w:val="20"/>
      <w:szCs w:val="20"/>
      <w:lang w:eastAsia="ru-RU"/>
    </w:rPr>
  </w:style>
  <w:style w:type="paragraph" w:styleId="style157">
    <w:name w:val="No Spacing"/>
    <w:next w:val="style157"/>
    <w:link w:val="style4109"/>
    <w:qFormat/>
    <w:uiPriority w:val="1"/>
    <w:pPr/>
    <w:rPr>
      <w:sz w:val="22"/>
      <w:szCs w:val="22"/>
      <w:lang w:eastAsia="en-US"/>
    </w:rPr>
  </w:style>
  <w:style w:type="character" w:customStyle="1" w:styleId="style4109">
    <w:name w:val="Без интервала Знак"/>
    <w:next w:val="style4109"/>
    <w:link w:val="style157"/>
    <w:qFormat/>
    <w:uiPriority w:val="1"/>
    <w:rPr>
      <w:sz w:val="22"/>
      <w:szCs w:val="22"/>
      <w:lang w:eastAsia="en-US"/>
    </w:rPr>
  </w:style>
  <w:style w:type="paragraph" w:customStyle="1" w:styleId="style4110">
    <w:name w:val="Iau?iue"/>
    <w:next w:val="style4110"/>
    <w:pPr>
      <w:widowControl w:val="false"/>
      <w:spacing w:before="80" w:after="80"/>
    </w:pPr>
    <w:rPr>
      <w:rFonts w:ascii="Times New Roman" w:eastAsia="Times New Roman" w:hAnsi="Times New Roman"/>
      <w:snapToGrid w:val="false"/>
      <w:sz w:val="22"/>
      <w:lang w:eastAsia="en-US"/>
    </w:rPr>
  </w:style>
  <w:style w:type="paragraph" w:styleId="style80">
    <w:name w:val="Body Text 2"/>
    <w:basedOn w:val="style0"/>
    <w:next w:val="style80"/>
    <w:link w:val="style4111"/>
    <w:pPr>
      <w:spacing w:after="0" w:lineRule="auto" w:line="240"/>
      <w:ind w:left="567"/>
    </w:pPr>
    <w:rPr>
      <w:rFonts w:ascii="Times New Roman" w:eastAsia="Times New Roman" w:hAnsi="Times New Roman"/>
      <w:snapToGrid w:val="false"/>
      <w:sz w:val="20"/>
      <w:szCs w:val="20"/>
    </w:rPr>
  </w:style>
  <w:style w:type="character" w:customStyle="1" w:styleId="style4111">
    <w:name w:val="Основной текст 2 Знак"/>
    <w:next w:val="style4111"/>
    <w:link w:val="style80"/>
    <w:rPr>
      <w:rFonts w:ascii="Times New Roman" w:cs="Times New Roman" w:eastAsia="Times New Roman" w:hAnsi="Times New Roman"/>
      <w:snapToGrid w:val="false"/>
      <w:szCs w:val="20"/>
    </w:rPr>
  </w:style>
  <w:style w:type="paragraph" w:customStyle="1" w:styleId="style4112">
    <w:name w:val="Стиль1"/>
    <w:basedOn w:val="style0"/>
    <w:next w:val="style4112"/>
    <w:link w:val="style4113"/>
    <w:qFormat/>
    <w:pPr>
      <w:numPr>
        <w:ilvl w:val="1"/>
        <w:numId w:val="9"/>
      </w:numPr>
      <w:spacing w:after="0" w:lineRule="auto" w:line="240"/>
      <w:jc w:val="both"/>
    </w:pPr>
    <w:rPr>
      <w:rFonts w:ascii="Arial" w:eastAsia="Times New Roman" w:hAnsi="Arial"/>
      <w:sz w:val="20"/>
      <w:szCs w:val="20"/>
    </w:rPr>
  </w:style>
  <w:style w:type="character" w:customStyle="1" w:styleId="style4113">
    <w:name w:val="Стиль1 Знак"/>
    <w:next w:val="style4113"/>
    <w:link w:val="style4112"/>
    <w:rPr>
      <w:rFonts w:ascii="Arial" w:eastAsia="Times New Roman" w:hAnsi="Arial"/>
    </w:rPr>
  </w:style>
  <w:style w:type="paragraph" w:styleId="style90">
    <w:name w:val="Plain Text"/>
    <w:basedOn w:val="style0"/>
    <w:next w:val="style90"/>
    <w:link w:val="style4114"/>
    <w:pPr>
      <w:spacing w:after="0" w:lineRule="auto" w:line="240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style4114">
    <w:name w:val="Текст Знак"/>
    <w:next w:val="style4114"/>
    <w:link w:val="style90"/>
    <w:rPr>
      <w:rFonts w:ascii="Courier New" w:cs="Times New Roman" w:eastAsia="Times New Roman" w:hAnsi="Courier New"/>
      <w:sz w:val="20"/>
      <w:szCs w:val="20"/>
      <w:lang w:val="en-US"/>
    </w:rPr>
  </w:style>
  <w:style w:type="character" w:customStyle="1" w:styleId="style4115">
    <w:name w:val="Основной текст_"/>
    <w:next w:val="style4115"/>
    <w:link w:val="style4116"/>
    <w:rPr>
      <w:rFonts w:ascii="Times New Roman" w:eastAsia="Times New Roman" w:hAnsi="Times New Roman"/>
      <w:shd w:val="clear" w:color="auto" w:fill="ffffff"/>
    </w:rPr>
  </w:style>
  <w:style w:type="paragraph" w:customStyle="1" w:styleId="style4116">
    <w:name w:val="Основной текст1"/>
    <w:basedOn w:val="style0"/>
    <w:next w:val="style4116"/>
    <w:link w:val="style4115"/>
    <w:pPr>
      <w:shd w:val="clear" w:color="auto" w:fill="ffffff"/>
      <w:spacing w:before="120" w:after="420" w:lineRule="atLeast" w:line="0"/>
      <w:jc w:val="both"/>
    </w:pPr>
    <w:rPr>
      <w:rFonts w:ascii="Times New Roman" w:eastAsia="Times New Roman" w:hAnsi="Times New Roman"/>
      <w:sz w:val="20"/>
      <w:szCs w:val="20"/>
    </w:rPr>
  </w:style>
  <w:style w:type="character" w:styleId="style39">
    <w:name w:val="annotation reference"/>
    <w:next w:val="style39"/>
    <w:uiPriority w:val="99"/>
    <w:rPr>
      <w:sz w:val="16"/>
      <w:szCs w:val="16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style66">
    <w:name w:val="Body Text"/>
    <w:basedOn w:val="style0"/>
    <w:next w:val="style66"/>
    <w:link w:val="style4117"/>
    <w:pPr>
      <w:spacing w:after="120" w:lineRule="auto" w:line="24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tyle4117">
    <w:name w:val="Основной текст Знак"/>
    <w:next w:val="style4117"/>
    <w:link w:val="style6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style74">
    <w:name w:val="Subtitle"/>
    <w:basedOn w:val="style0"/>
    <w:next w:val="style74"/>
    <w:link w:val="style4118"/>
    <w:qFormat/>
    <w:pPr>
      <w:spacing w:after="0" w:lineRule="auto" w:line="24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style4118">
    <w:name w:val="Подзаголовок Знак"/>
    <w:next w:val="style4118"/>
    <w:link w:val="style74"/>
    <w:rPr>
      <w:rFonts w:ascii="Times New Roman" w:eastAsia="Times New Roman" w:hAnsi="Times New Roman"/>
      <w:sz w:val="24"/>
    </w:rPr>
  </w:style>
  <w:style w:type="paragraph" w:customStyle="1" w:styleId="style4119">
    <w:name w:val="Îáû÷íûé"/>
    <w:next w:val="style4119"/>
    <w:pPr/>
    <w:rPr>
      <w:rFonts w:ascii="Times New Roman" w:eastAsia="Times New Roman" w:hAnsi="Times New Roman"/>
    </w:rPr>
  </w:style>
  <w:style w:type="character" w:customStyle="1" w:styleId="style4120">
    <w:name w:val="Основной текст (2)_"/>
    <w:next w:val="style4120"/>
    <w:link w:val="style4121"/>
    <w:uiPriority w:val="99"/>
    <w:rPr>
      <w:rFonts w:ascii="Batang" w:cs="Batang" w:eastAsia="Batang" w:hAnsi="Batang"/>
      <w:sz w:val="18"/>
      <w:szCs w:val="18"/>
      <w:shd w:val="clear" w:color="auto" w:fill="ffffff"/>
    </w:rPr>
  </w:style>
  <w:style w:type="paragraph" w:customStyle="1" w:styleId="style4121">
    <w:name w:val="Основной текст (2)"/>
    <w:basedOn w:val="style0"/>
    <w:next w:val="style4121"/>
    <w:link w:val="style4120"/>
    <w:pPr>
      <w:shd w:val="clear" w:color="auto" w:fill="ffffff"/>
      <w:spacing w:after="0" w:lineRule="exact" w:line="269"/>
    </w:pPr>
    <w:rPr>
      <w:rFonts w:ascii="Batang" w:eastAsia="Batang" w:hAnsi="Batang"/>
      <w:sz w:val="18"/>
      <w:szCs w:val="18"/>
    </w:rPr>
  </w:style>
  <w:style w:type="character" w:customStyle="1" w:styleId="style4122">
    <w:name w:val="Основной текст (5)_"/>
    <w:next w:val="style4122"/>
    <w:link w:val="style4123"/>
    <w:rPr>
      <w:rFonts w:ascii="MS Reference Sans Serif" w:cs="MS Reference Sans Serif" w:eastAsia="MS Reference Sans Serif" w:hAnsi="MS Reference Sans Serif"/>
      <w:sz w:val="15"/>
      <w:szCs w:val="15"/>
      <w:shd w:val="clear" w:color="auto" w:fill="ffffff"/>
    </w:rPr>
  </w:style>
  <w:style w:type="paragraph" w:customStyle="1" w:styleId="style4123">
    <w:name w:val="Основной текст (5)"/>
    <w:basedOn w:val="style0"/>
    <w:next w:val="style4123"/>
    <w:link w:val="style4122"/>
    <w:pPr>
      <w:shd w:val="clear" w:color="auto" w:fill="ffffff"/>
      <w:spacing w:after="0" w:lineRule="exact" w:line="269"/>
    </w:pPr>
    <w:rPr>
      <w:rFonts w:ascii="MS Reference Sans Serif" w:eastAsia="MS Reference Sans Serif" w:hAnsi="MS Reference Sans Serif"/>
      <w:sz w:val="15"/>
      <w:szCs w:val="15"/>
    </w:rPr>
  </w:style>
  <w:style w:type="character" w:customStyle="1" w:styleId="style4124">
    <w:name w:val="Основной текст + 9"/>
    <w:next w:val="style4124"/>
    <w:uiPriority w:val="99"/>
    <w:rPr>
      <w:rFonts w:ascii="Times New Roman" w:cs="Times New Roman" w:hAnsi="Times New Roman"/>
      <w:b/>
      <w:bCs/>
      <w:i w:val="false"/>
      <w:iCs w:val="false"/>
      <w:spacing w:val="0"/>
      <w:sz w:val="19"/>
      <w:szCs w:val="19"/>
    </w:rPr>
  </w:style>
  <w:style w:type="paragraph" w:customStyle="1" w:styleId="style4125">
    <w:name w:val="1"/>
    <w:basedOn w:val="style0"/>
    <w:next w:val="style62"/>
    <w:qFormat/>
    <w:pPr>
      <w:spacing w:after="0" w:lineRule="auto" w:line="240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style4126">
    <w:name w:val="Заголовок Знак"/>
    <w:next w:val="style4126"/>
    <w:uiPriority w:val="10"/>
    <w:rPr>
      <w:rFonts w:ascii="Times New Roman" w:cs="Times New Roman" w:eastAsia="Calibri" w:hAnsi="Times New Roman"/>
      <w:sz w:val="24"/>
      <w:szCs w:val="24"/>
      <w:lang w:eastAsia="ru-RU"/>
    </w:rPr>
  </w:style>
  <w:style w:type="paragraph" w:styleId="style178">
    <w:name w:val="Revision"/>
    <w:next w:val="style178"/>
    <w:uiPriority w:val="99"/>
    <w:pPr/>
    <w:rPr>
      <w:sz w:val="22"/>
      <w:szCs w:val="22"/>
      <w:lang w:eastAsia="en-US"/>
    </w:rPr>
  </w:style>
  <w:style w:type="paragraph" w:customStyle="1" w:styleId="style4127">
    <w:name w:val="msonormal"/>
    <w:basedOn w:val="style0"/>
    <w:next w:val="style4127"/>
    <w:pPr>
      <w:spacing w:before="100" w:beforeAutospacing="true" w:after="100" w:afterAutospacing="true" w:lineRule="auto" w:line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128">
    <w:name w:val="font5"/>
    <w:basedOn w:val="style0"/>
    <w:next w:val="style4128"/>
    <w:pPr>
      <w:spacing w:before="100" w:beforeAutospacing="true" w:after="100" w:afterAutospacing="true" w:lineRule="auto" w:line="240"/>
    </w:pPr>
    <w:rPr>
      <w:rFonts w:ascii="Arial" w:cs="Arial" w:eastAsia="Times New Roman" w:hAnsi="Arial"/>
      <w:color w:val="000000"/>
      <w:sz w:val="20"/>
      <w:szCs w:val="20"/>
      <w:lang w:eastAsia="ru-RU"/>
    </w:rPr>
  </w:style>
  <w:style w:type="paragraph" w:customStyle="1" w:styleId="style4129">
    <w:name w:val="font6"/>
    <w:basedOn w:val="style0"/>
    <w:next w:val="style4129"/>
    <w:pPr>
      <w:spacing w:before="100" w:beforeAutospacing="true" w:after="100" w:afterAutospacing="true" w:lineRule="auto" w:line="240"/>
    </w:pPr>
    <w:rPr>
      <w:rFonts w:ascii="Arial" w:cs="Arial" w:eastAsia="Times New Roman" w:hAnsi="Arial"/>
      <w:b/>
      <w:bCs/>
      <w:color w:val="000000"/>
      <w:sz w:val="20"/>
      <w:szCs w:val="20"/>
      <w:lang w:eastAsia="ru-RU"/>
    </w:rPr>
  </w:style>
  <w:style w:type="paragraph" w:customStyle="1" w:styleId="style4130">
    <w:name w:val="xl68"/>
    <w:basedOn w:val="style0"/>
    <w:next w:val="style4130"/>
    <w:pPr>
      <w:spacing w:before="100" w:beforeAutospacing="true" w:after="100" w:afterAutospacing="true" w:lineRule="auto" w:line="240"/>
    </w:pPr>
    <w:rPr>
      <w:rFonts w:ascii="Tahoma" w:cs="Tahoma" w:eastAsia="Times New Roman" w:hAnsi="Tahoma"/>
      <w:sz w:val="24"/>
      <w:szCs w:val="24"/>
      <w:lang w:eastAsia="ru-RU"/>
    </w:rPr>
  </w:style>
  <w:style w:type="paragraph" w:customStyle="1" w:styleId="style4131">
    <w:name w:val="xl69"/>
    <w:basedOn w:val="style0"/>
    <w:next w:val="style4131"/>
    <w:pPr>
      <w:pBdr>
        <w:left w:val="single" w:sz="4" w:space="0" w:color="auto"/>
        <w:right w:val="single" w:sz="4" w:space="0" w:color="auto"/>
        <w:top w:val="single" w:sz="4" w:space="0" w:color="auto"/>
        <w:bottom w:val="single" w:sz="4" w:space="0" w:color="auto"/>
      </w:pBdr>
      <w:shd w:val="clear" w:color="000000" w:fill="ffffff"/>
      <w:spacing w:before="100" w:beforeAutospacing="true" w:after="100" w:afterAutospacing="true" w:lineRule="auto" w:line="240"/>
      <w:jc w:val="center"/>
      <w:textAlignment w:val="center"/>
    </w:pPr>
    <w:rPr>
      <w:rFonts w:cs="Calibri" w:eastAsia="Times New Roman"/>
      <w:b/>
      <w:bCs/>
      <w:sz w:val="24"/>
      <w:szCs w:val="24"/>
      <w:lang w:eastAsia="ru-RU"/>
    </w:rPr>
  </w:style>
  <w:style w:type="paragraph" w:customStyle="1" w:styleId="style4132">
    <w:name w:val="xl70"/>
    <w:basedOn w:val="style0"/>
    <w:next w:val="style4132"/>
    <w:pPr>
      <w:spacing w:before="100" w:beforeAutospacing="true" w:after="100" w:afterAutospacing="true" w:lineRule="auto" w:line="240"/>
      <w:jc w:val="center"/>
    </w:pPr>
    <w:rPr>
      <w:rFonts w:cs="Calibri" w:eastAsia="Times New Roman"/>
      <w:sz w:val="24"/>
      <w:szCs w:val="24"/>
      <w:lang w:eastAsia="ru-RU"/>
    </w:rPr>
  </w:style>
  <w:style w:type="paragraph" w:customStyle="1" w:styleId="style4133">
    <w:name w:val="xl71"/>
    <w:basedOn w:val="style0"/>
    <w:next w:val="style4133"/>
    <w:pPr>
      <w:shd w:val="clear" w:color="000000" w:fill="ffffff"/>
      <w:spacing w:before="100" w:beforeAutospacing="true" w:after="100" w:afterAutospacing="true" w:lineRule="auto" w:line="240"/>
      <w:jc w:val="center"/>
    </w:pPr>
    <w:rPr>
      <w:rFonts w:ascii="Tahoma" w:cs="Tahoma" w:eastAsia="Times New Roman" w:hAnsi="Tahoma"/>
      <w:sz w:val="24"/>
      <w:szCs w:val="24"/>
      <w:lang w:eastAsia="ru-RU"/>
    </w:rPr>
  </w:style>
  <w:style w:type="paragraph" w:customStyle="1" w:styleId="style4134">
    <w:name w:val="xl72"/>
    <w:basedOn w:val="style0"/>
    <w:next w:val="style4134"/>
    <w:pPr>
      <w:shd w:val="clear" w:color="000000" w:fill="ffffff"/>
      <w:spacing w:before="100" w:beforeAutospacing="true" w:after="100" w:afterAutospacing="true" w:lineRule="auto" w:line="240"/>
    </w:pPr>
    <w:rPr>
      <w:rFonts w:cs="Calibri" w:eastAsia="Times New Roman"/>
      <w:sz w:val="24"/>
      <w:szCs w:val="24"/>
      <w:lang w:eastAsia="ru-RU"/>
    </w:rPr>
  </w:style>
  <w:style w:type="paragraph" w:customStyle="1" w:styleId="style4135">
    <w:name w:val="xl73"/>
    <w:basedOn w:val="style0"/>
    <w:next w:val="style4135"/>
    <w:pPr>
      <w:shd w:val="clear" w:color="000000" w:fill="ffffff"/>
      <w:spacing w:before="100" w:beforeAutospacing="true" w:after="100" w:afterAutospacing="true" w:lineRule="auto" w:line="240"/>
      <w:jc w:val="center"/>
    </w:pPr>
    <w:rPr>
      <w:rFonts w:cs="Calibri" w:eastAsia="Times New Roman"/>
      <w:sz w:val="24"/>
      <w:szCs w:val="24"/>
      <w:lang w:eastAsia="ru-RU"/>
    </w:rPr>
  </w:style>
  <w:style w:type="paragraph" w:customStyle="1" w:styleId="style4136">
    <w:name w:val="xl74"/>
    <w:basedOn w:val="style0"/>
    <w:next w:val="style4136"/>
    <w:pPr>
      <w:pBdr>
        <w:left w:val="single" w:sz="4" w:space="0" w:color="auto"/>
        <w:right w:val="single" w:sz="4" w:space="0" w:color="auto"/>
        <w:top w:val="single" w:sz="4" w:space="0" w:color="auto"/>
        <w:bottom w:val="single" w:sz="4" w:space="0" w:color="auto"/>
      </w:pBdr>
      <w:shd w:val="clear" w:color="000000" w:fill="ffffff"/>
      <w:spacing w:before="100" w:beforeAutospacing="true" w:after="100" w:afterAutospacing="true" w:lineRule="auto" w:line="240"/>
      <w:jc w:val="center"/>
      <w:textAlignment w:val="center"/>
    </w:pPr>
    <w:rPr>
      <w:rFonts w:ascii="Tahoma" w:cs="Tahoma" w:eastAsia="Times New Roman" w:hAnsi="Tahoma"/>
      <w:b/>
      <w:bCs/>
      <w:sz w:val="24"/>
      <w:szCs w:val="24"/>
      <w:lang w:eastAsia="ru-RU"/>
    </w:rPr>
  </w:style>
  <w:style w:type="paragraph" w:customStyle="1" w:styleId="style4137">
    <w:name w:val="xl75"/>
    <w:basedOn w:val="style0"/>
    <w:next w:val="style4137"/>
    <w:pPr>
      <w:pBdr>
        <w:left w:val="single" w:sz="4" w:space="0" w:color="auto"/>
        <w:right w:val="single" w:sz="4" w:space="0" w:color="auto"/>
        <w:top w:val="single" w:sz="4" w:space="0" w:color="auto"/>
        <w:bottom w:val="single" w:sz="4" w:space="0" w:color="auto"/>
      </w:pBdr>
      <w:shd w:val="clear" w:color="000000" w:fill="ffffff"/>
      <w:spacing w:before="100" w:beforeAutospacing="true" w:after="100" w:afterAutospacing="true" w:lineRule="auto" w:line="240"/>
      <w:jc w:val="center"/>
      <w:textAlignment w:val="center"/>
    </w:pPr>
    <w:rPr>
      <w:rFonts w:cs="Calibri" w:eastAsia="Times New Roman"/>
      <w:b/>
      <w:bCs/>
      <w:sz w:val="24"/>
      <w:szCs w:val="24"/>
      <w:lang w:eastAsia="ru-RU"/>
    </w:rPr>
  </w:style>
  <w:style w:type="paragraph" w:customStyle="1" w:styleId="style4138">
    <w:name w:val="xl76"/>
    <w:basedOn w:val="style0"/>
    <w:next w:val="style4138"/>
    <w:pPr>
      <w:pBdr>
        <w:left w:val="single" w:sz="4" w:space="0" w:color="auto"/>
        <w:right w:val="single" w:sz="4" w:space="0" w:color="auto"/>
        <w:top w:val="single" w:sz="4" w:space="0" w:color="auto"/>
        <w:bottom w:val="single" w:sz="4" w:space="0" w:color="auto"/>
      </w:pBdr>
      <w:shd w:val="clear" w:color="000000" w:fill="ffffff"/>
      <w:spacing w:before="100" w:beforeAutospacing="true" w:after="100" w:afterAutospacing="true" w:lineRule="auto" w:line="240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4139">
    <w:name w:val="xl77"/>
    <w:basedOn w:val="style0"/>
    <w:next w:val="style4139"/>
    <w:pPr>
      <w:pBdr>
        <w:left w:val="single" w:sz="4" w:space="0" w:color="auto"/>
        <w:right w:val="single" w:sz="4" w:space="0" w:color="auto"/>
        <w:top w:val="single" w:sz="4" w:space="0" w:color="auto"/>
        <w:bottom w:val="single" w:sz="4" w:space="0" w:color="auto"/>
      </w:pBdr>
      <w:shd w:val="clear" w:color="000000" w:fill="ffffff"/>
      <w:spacing w:before="100" w:beforeAutospacing="true" w:after="100" w:afterAutospacing="true" w:lineRule="auto" w:line="240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4140">
    <w:name w:val="xl78"/>
    <w:basedOn w:val="style0"/>
    <w:next w:val="style4140"/>
    <w:pPr>
      <w:pBdr>
        <w:left w:val="single" w:sz="4" w:space="0" w:color="auto"/>
        <w:right w:val="single" w:sz="4" w:space="0" w:color="auto"/>
        <w:top w:val="single" w:sz="4" w:space="0" w:color="auto"/>
        <w:bottom w:val="single" w:sz="4" w:space="0" w:color="auto"/>
      </w:pBdr>
      <w:shd w:val="clear" w:color="000000" w:fill="ffffff"/>
      <w:spacing w:before="100" w:beforeAutospacing="true" w:after="100" w:afterAutospacing="true" w:lineRule="auto" w:line="240"/>
      <w:textAlignment w:val="center"/>
    </w:pPr>
    <w:rPr>
      <w:rFonts w:ascii="Tahoma" w:cs="Tahoma" w:eastAsia="Times New Roman" w:hAnsi="Tahoma"/>
      <w:color w:val="000000"/>
      <w:sz w:val="18"/>
      <w:szCs w:val="18"/>
      <w:lang w:eastAsia="ru-RU"/>
    </w:rPr>
  </w:style>
  <w:style w:type="paragraph" w:customStyle="1" w:styleId="style4141">
    <w:name w:val="xl79"/>
    <w:basedOn w:val="style0"/>
    <w:next w:val="style4141"/>
    <w:pPr>
      <w:pBdr>
        <w:left w:val="single" w:sz="4" w:space="0" w:color="auto"/>
        <w:right w:val="single" w:sz="4" w:space="0" w:color="auto"/>
        <w:top w:val="single" w:sz="4" w:space="0" w:color="auto"/>
        <w:bottom w:val="single" w:sz="4" w:space="0" w:color="auto"/>
      </w:pBdr>
      <w:shd w:val="clear" w:color="000000" w:fill="ffffff"/>
      <w:spacing w:before="100" w:beforeAutospacing="true" w:after="100" w:afterAutospacing="true" w:lineRule="auto" w:line="240"/>
      <w:jc w:val="center"/>
      <w:textAlignment w:val="center"/>
    </w:pPr>
    <w:rPr>
      <w:rFonts w:ascii="Tahoma" w:cs="Tahoma" w:eastAsia="Times New Roman" w:hAnsi="Tahoma"/>
      <w:sz w:val="24"/>
      <w:szCs w:val="24"/>
      <w:lang w:eastAsia="ru-RU"/>
    </w:rPr>
  </w:style>
  <w:style w:type="paragraph" w:customStyle="1" w:styleId="style4142">
    <w:name w:val="xl80"/>
    <w:basedOn w:val="style0"/>
    <w:next w:val="style4142"/>
    <w:pPr>
      <w:shd w:val="clear" w:color="000000" w:fill="ffffff"/>
      <w:spacing w:before="100" w:beforeAutospacing="true" w:after="100" w:afterAutospacing="true" w:lineRule="auto" w:line="240"/>
      <w:jc w:val="center"/>
      <w:textAlignment w:val="center"/>
    </w:pPr>
    <w:rPr>
      <w:rFonts w:cs="Calibri" w:eastAsia="Times New Roman"/>
      <w:sz w:val="24"/>
      <w:szCs w:val="24"/>
      <w:lang w:eastAsia="ru-RU"/>
    </w:rPr>
  </w:style>
  <w:style w:type="paragraph" w:customStyle="1" w:styleId="style4143">
    <w:name w:val="xl81"/>
    <w:basedOn w:val="style0"/>
    <w:next w:val="style4143"/>
    <w:pPr>
      <w:spacing w:before="100" w:beforeAutospacing="true" w:after="100" w:afterAutospacing="true" w:lineRule="auto" w:line="240"/>
      <w:jc w:val="center"/>
      <w:textAlignment w:val="center"/>
    </w:pPr>
    <w:rPr>
      <w:rFonts w:cs="Calibri" w:eastAsia="Times New Roman"/>
      <w:b/>
      <w:bCs/>
      <w:sz w:val="24"/>
      <w:szCs w:val="24"/>
      <w:lang w:eastAsia="ru-RU"/>
    </w:rPr>
  </w:style>
  <w:style w:type="paragraph" w:customStyle="1" w:styleId="style4144">
    <w:name w:val="xl82"/>
    <w:basedOn w:val="style0"/>
    <w:next w:val="style4144"/>
    <w:pPr>
      <w:shd w:val="clear" w:color="000000" w:fill="ffffff"/>
      <w:spacing w:before="100" w:beforeAutospacing="true" w:after="100" w:afterAutospacing="true" w:lineRule="auto" w:line="240"/>
      <w:jc w:val="right"/>
    </w:pPr>
    <w:rPr>
      <w:rFonts w:cs="Calibri" w:eastAsia="Times New Roman"/>
      <w:b/>
      <w:bCs/>
      <w:sz w:val="24"/>
      <w:szCs w:val="24"/>
      <w:lang w:eastAsia="ru-RU"/>
    </w:rPr>
  </w:style>
  <w:style w:type="paragraph" w:customStyle="1" w:styleId="style4145">
    <w:name w:val="xl83"/>
    <w:basedOn w:val="style0"/>
    <w:next w:val="style4145"/>
    <w:pPr>
      <w:pBdr>
        <w:left w:val="single" w:sz="4" w:space="0" w:color="auto"/>
        <w:right w:val="single" w:sz="4" w:space="0" w:color="auto"/>
        <w:top w:val="single" w:sz="4" w:space="0" w:color="auto"/>
        <w:bottom w:val="single" w:sz="4" w:space="0" w:color="auto"/>
      </w:pBdr>
      <w:shd w:val="clear" w:color="000000" w:fill="ffffff"/>
      <w:spacing w:before="100" w:beforeAutospacing="true" w:after="100" w:afterAutospacing="true" w:lineRule="auto" w:line="24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146">
    <w:name w:val="xl84"/>
    <w:basedOn w:val="style0"/>
    <w:next w:val="style4146"/>
    <w:pPr>
      <w:pBdr>
        <w:left w:val="single" w:sz="4" w:space="0" w:color="auto"/>
        <w:right w:val="single" w:sz="4" w:space="0" w:color="auto"/>
        <w:top w:val="single" w:sz="4" w:space="0" w:color="auto"/>
        <w:bottom w:val="single" w:sz="4" w:space="0" w:color="auto"/>
      </w:pBdr>
      <w:shd w:val="clear" w:color="000000" w:fill="ffffff"/>
      <w:spacing w:before="100" w:beforeAutospacing="true" w:after="100" w:afterAutospacing="true" w:lineRule="auto" w:line="24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147">
    <w:name w:val="xl85"/>
    <w:basedOn w:val="style0"/>
    <w:next w:val="style4147"/>
    <w:pPr>
      <w:pBdr>
        <w:left w:val="single" w:sz="4" w:space="0" w:color="auto"/>
        <w:top w:val="single" w:sz="4" w:space="0" w:color="auto"/>
        <w:bottom w:val="single" w:sz="4" w:space="0" w:color="auto"/>
      </w:pBdr>
      <w:shd w:val="clear" w:color="000000" w:fill="ffffff"/>
      <w:spacing w:before="100" w:beforeAutospacing="true" w:after="100" w:afterAutospacing="true" w:lineRule="auto" w:line="240"/>
      <w:jc w:val="center"/>
      <w:textAlignment w:val="center"/>
    </w:pPr>
    <w:rPr>
      <w:rFonts w:ascii="Tahoma" w:cs="Tahoma" w:eastAsia="Times New Roman" w:hAnsi="Tahoma"/>
      <w:sz w:val="24"/>
      <w:szCs w:val="24"/>
      <w:lang w:eastAsia="ru-RU"/>
    </w:rPr>
  </w:style>
  <w:style w:type="paragraph" w:customStyle="1" w:styleId="style4148">
    <w:name w:val="xl86"/>
    <w:basedOn w:val="style0"/>
    <w:next w:val="style4148"/>
    <w:pPr>
      <w:pBdr>
        <w:left w:val="single" w:sz="4" w:space="0" w:color="auto"/>
        <w:right w:val="single" w:sz="4" w:space="0" w:color="auto"/>
        <w:top w:val="single" w:sz="4" w:space="0" w:color="auto"/>
        <w:bottom w:val="single" w:sz="4" w:space="0" w:color="auto"/>
      </w:pBdr>
      <w:shd w:val="clear" w:color="000000" w:fill="ffffff"/>
      <w:spacing w:before="100" w:beforeAutospacing="true" w:after="100" w:afterAutospacing="true" w:lineRule="auto" w:line="240"/>
      <w:jc w:val="center"/>
    </w:pPr>
    <w:rPr>
      <w:rFonts w:ascii="Tahoma" w:cs="Tahoma" w:eastAsia="Times New Roman" w:hAnsi="Tahoma"/>
      <w:b/>
      <w:bCs/>
      <w:sz w:val="24"/>
      <w:szCs w:val="24"/>
      <w:lang w:eastAsia="ru-RU"/>
    </w:rPr>
  </w:style>
  <w:style w:type="paragraph" w:customStyle="1" w:styleId="style4149">
    <w:name w:val="xl87"/>
    <w:basedOn w:val="style0"/>
    <w:next w:val="style4149"/>
    <w:pPr>
      <w:pBdr>
        <w:left w:val="single" w:sz="4" w:space="0" w:color="auto"/>
        <w:top w:val="single" w:sz="4" w:space="0" w:color="auto"/>
        <w:bottom w:val="single" w:sz="4" w:space="0" w:color="auto"/>
      </w:pBdr>
      <w:shd w:val="clear" w:color="000000" w:fill="ffffff"/>
      <w:spacing w:before="100" w:beforeAutospacing="true" w:after="100" w:afterAutospacing="true" w:lineRule="auto" w:line="240"/>
    </w:pPr>
    <w:rPr>
      <w:rFonts w:ascii="Tahoma" w:cs="Tahoma" w:eastAsia="Times New Roman" w:hAnsi="Tahoma"/>
      <w:b/>
      <w:bCs/>
      <w:sz w:val="24"/>
      <w:szCs w:val="24"/>
      <w:lang w:eastAsia="ru-RU"/>
    </w:rPr>
  </w:style>
  <w:style w:type="paragraph" w:customStyle="1" w:styleId="style4150">
    <w:name w:val="xl88"/>
    <w:basedOn w:val="style0"/>
    <w:next w:val="style41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true" w:after="100" w:afterAutospacing="true" w:lineRule="auto" w:line="240"/>
    </w:pPr>
    <w:rPr>
      <w:rFonts w:ascii="Tahoma" w:cs="Tahoma" w:eastAsia="Times New Roman" w:hAnsi="Tahoma"/>
      <w:b/>
      <w:bCs/>
      <w:sz w:val="24"/>
      <w:szCs w:val="24"/>
      <w:lang w:eastAsia="ru-RU"/>
    </w:rPr>
  </w:style>
  <w:style w:type="paragraph" w:customStyle="1" w:styleId="style4151">
    <w:name w:val="xl89"/>
    <w:basedOn w:val="style0"/>
    <w:next w:val="style4151"/>
    <w:pPr>
      <w:shd w:val="clear" w:color="000000" w:fill="ffffff"/>
      <w:spacing w:before="100" w:beforeAutospacing="true" w:after="100" w:afterAutospacing="true" w:lineRule="auto" w:line="240"/>
    </w:pPr>
    <w:rPr>
      <w:rFonts w:ascii="Tahoma" w:cs="Tahoma" w:eastAsia="Times New Roman" w:hAnsi="Tahoma"/>
      <w:b/>
      <w:bCs/>
      <w:sz w:val="24"/>
      <w:szCs w:val="24"/>
      <w:lang w:eastAsia="ru-RU"/>
    </w:rPr>
  </w:style>
  <w:style w:type="paragraph" w:customStyle="1" w:styleId="style4152">
    <w:name w:val="xl90"/>
    <w:basedOn w:val="style0"/>
    <w:next w:val="style4152"/>
    <w:pPr>
      <w:pBdr>
        <w:left w:val="single" w:sz="4" w:space="0" w:color="auto"/>
        <w:right w:val="single" w:sz="4" w:space="0" w:color="auto"/>
        <w:top w:val="single" w:sz="4" w:space="0" w:color="auto"/>
        <w:bottom w:val="single" w:sz="4" w:space="0" w:color="auto"/>
      </w:pBdr>
      <w:shd w:val="clear" w:color="000000" w:fill="ffffff"/>
      <w:spacing w:before="100" w:beforeAutospacing="true" w:after="100" w:afterAutospacing="true" w:lineRule="auto" w:line="240"/>
    </w:pPr>
    <w:rPr>
      <w:rFonts w:ascii="Tahoma" w:cs="Tahoma" w:eastAsia="Times New Roman" w:hAnsi="Tahoma"/>
      <w:b/>
      <w:bCs/>
      <w:sz w:val="24"/>
      <w:szCs w:val="24"/>
      <w:lang w:eastAsia="ru-RU"/>
    </w:rPr>
  </w:style>
  <w:style w:type="paragraph" w:customStyle="1" w:styleId="style4153">
    <w:name w:val="xl91"/>
    <w:basedOn w:val="style0"/>
    <w:next w:val="style4153"/>
    <w:pPr>
      <w:pBdr>
        <w:left w:val="single" w:sz="4" w:space="0" w:color="auto"/>
        <w:right w:val="single" w:sz="4" w:space="0" w:color="auto"/>
        <w:top w:val="single" w:sz="4" w:space="0" w:color="auto"/>
        <w:bottom w:val="single" w:sz="4" w:space="0" w:color="auto"/>
      </w:pBdr>
      <w:shd w:val="clear" w:color="000000" w:fill="ffffff"/>
      <w:spacing w:before="100" w:beforeAutospacing="true" w:after="100" w:afterAutospacing="true" w:lineRule="auto" w:line="240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4154">
    <w:name w:val="xl92"/>
    <w:basedOn w:val="style0"/>
    <w:next w:val="style4154"/>
    <w:pPr>
      <w:shd w:val="clear" w:color="000000" w:fill="ffffff"/>
      <w:spacing w:before="100" w:beforeAutospacing="true" w:after="100" w:afterAutospacing="true" w:lineRule="auto" w:line="240"/>
    </w:pPr>
    <w:rPr>
      <w:rFonts w:ascii="Tahoma" w:cs="Tahoma" w:eastAsia="Times New Roman" w:hAnsi="Tahoma"/>
      <w:sz w:val="24"/>
      <w:szCs w:val="24"/>
      <w:lang w:eastAsia="ru-RU"/>
    </w:rPr>
  </w:style>
  <w:style w:type="paragraph" w:customStyle="1" w:styleId="style4155">
    <w:name w:val="xl93"/>
    <w:basedOn w:val="style0"/>
    <w:next w:val="style4155"/>
    <w:pPr>
      <w:pBdr>
        <w:left w:val="single" w:sz="4" w:space="0" w:color="auto"/>
        <w:right w:val="single" w:sz="4" w:space="0" w:color="auto"/>
        <w:top w:val="single" w:sz="4" w:space="0" w:color="auto"/>
        <w:bottom w:val="single" w:sz="4" w:space="0" w:color="auto"/>
      </w:pBdr>
      <w:shd w:val="clear" w:color="000000" w:fill="ffffff"/>
      <w:spacing w:before="100" w:beforeAutospacing="true" w:after="100" w:afterAutospacing="true" w:lineRule="auto" w:line="240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style4156">
    <w:name w:val="xl94"/>
    <w:basedOn w:val="style0"/>
    <w:next w:val="style4156"/>
    <w:pPr>
      <w:pBdr>
        <w:left w:val="single" w:sz="4" w:space="0" w:color="auto"/>
        <w:right w:val="single" w:sz="4" w:space="0" w:color="auto"/>
        <w:top w:val="single" w:sz="4" w:space="0" w:color="auto"/>
        <w:bottom w:val="single" w:sz="4" w:space="0" w:color="auto"/>
      </w:pBdr>
      <w:shd w:val="clear" w:color="000000" w:fill="ffffff"/>
      <w:spacing w:before="100" w:beforeAutospacing="true" w:after="100" w:afterAutospacing="true" w:lineRule="auto" w:line="240"/>
    </w:pPr>
    <w:rPr>
      <w:rFonts w:ascii="Tahoma" w:cs="Tahoma" w:eastAsia="Times New Roman" w:hAnsi="Tahoma"/>
      <w:b/>
      <w:bCs/>
      <w:sz w:val="24"/>
      <w:szCs w:val="24"/>
      <w:lang w:eastAsia="ru-RU"/>
    </w:rPr>
  </w:style>
  <w:style w:type="paragraph" w:customStyle="1" w:styleId="style4157">
    <w:name w:val="xl95"/>
    <w:basedOn w:val="style0"/>
    <w:next w:val="style4157"/>
    <w:pPr>
      <w:shd w:val="clear" w:color="000000" w:fill="ffffff"/>
      <w:spacing w:before="100" w:beforeAutospacing="true" w:after="100" w:afterAutospacing="true" w:lineRule="auto" w:line="240"/>
      <w:jc w:val="center"/>
      <w:textAlignment w:val="center"/>
    </w:pPr>
    <w:rPr>
      <w:rFonts w:cs="Calibri" w:eastAsia="Times New Roman"/>
      <w:b/>
      <w:bCs/>
      <w:sz w:val="24"/>
      <w:szCs w:val="24"/>
      <w:lang w:eastAsia="ru-RU"/>
    </w:rPr>
  </w:style>
  <w:style w:type="paragraph" w:customStyle="1" w:styleId="style4158">
    <w:name w:val="xl96"/>
    <w:basedOn w:val="style0"/>
    <w:next w:val="style4158"/>
    <w:pPr>
      <w:spacing w:before="100" w:beforeAutospacing="true" w:after="100" w:afterAutospacing="true" w:lineRule="auto" w:line="240"/>
      <w:jc w:val="center"/>
      <w:textAlignment w:val="center"/>
    </w:pPr>
    <w:rPr>
      <w:rFonts w:cs="Calibri" w:eastAsia="Times New Roman"/>
      <w:b/>
      <w:bCs/>
      <w:sz w:val="24"/>
      <w:szCs w:val="24"/>
      <w:lang w:eastAsia="ru-RU"/>
    </w:rPr>
  </w:style>
  <w:style w:type="paragraph" w:customStyle="1" w:styleId="style4159">
    <w:name w:val="xl97"/>
    <w:basedOn w:val="style0"/>
    <w:next w:val="style4159"/>
    <w:pPr>
      <w:shd w:val="clear" w:color="000000" w:fill="ffffff"/>
      <w:spacing w:before="100" w:beforeAutospacing="true" w:after="100" w:afterAutospacing="true" w:lineRule="auto" w:line="240"/>
      <w:jc w:val="center"/>
      <w:textAlignment w:val="center"/>
    </w:pPr>
    <w:rPr>
      <w:rFonts w:cs="Calibri" w:eastAsia="Times New Roman"/>
      <w:sz w:val="24"/>
      <w:szCs w:val="24"/>
      <w:lang w:eastAsia="ru-RU"/>
    </w:rPr>
  </w:style>
  <w:style w:type="paragraph" w:customStyle="1" w:styleId="style4160">
    <w:name w:val="xl98"/>
    <w:basedOn w:val="style0"/>
    <w:next w:val="style4160"/>
    <w:pPr>
      <w:shd w:val="clear" w:color="000000" w:fill="ffffff"/>
      <w:spacing w:before="100" w:beforeAutospacing="true" w:after="100" w:afterAutospacing="true" w:lineRule="auto" w:line="240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4161">
    <w:name w:val="xl99"/>
    <w:basedOn w:val="style0"/>
    <w:next w:val="style4161"/>
    <w:pPr>
      <w:shd w:val="clear" w:color="000000" w:fill="ffffff"/>
      <w:spacing w:before="100" w:beforeAutospacing="true" w:after="100" w:afterAutospacing="true" w:lineRule="auto" w:line="240"/>
    </w:pPr>
    <w:rPr>
      <w:rFonts w:ascii="Tahoma" w:cs="Tahoma" w:eastAsia="Times New Roman" w:hAnsi="Tahoma"/>
      <w:b/>
      <w:bCs/>
      <w:sz w:val="24"/>
      <w:szCs w:val="24"/>
      <w:lang w:eastAsia="ru-RU"/>
    </w:rPr>
  </w:style>
  <w:style w:type="paragraph" w:customStyle="1" w:styleId="style4162">
    <w:name w:val="xl100"/>
    <w:basedOn w:val="style0"/>
    <w:next w:val="style4162"/>
    <w:pPr>
      <w:pBdr>
        <w:right w:val="single" w:sz="4" w:space="0" w:color="auto"/>
        <w:top w:val="single" w:sz="4" w:space="0" w:color="auto"/>
        <w:bottom w:val="single" w:sz="4" w:space="0" w:color="auto"/>
      </w:pBdr>
      <w:shd w:val="clear" w:color="000000" w:fill="ffffff"/>
      <w:spacing w:before="100" w:beforeAutospacing="true" w:after="100" w:afterAutospacing="true" w:lineRule="auto" w:line="240"/>
    </w:pPr>
    <w:rPr>
      <w:rFonts w:ascii="Tahoma" w:cs="Tahoma" w:eastAsia="Times New Roman" w:hAnsi="Tahoma"/>
      <w:b/>
      <w:bCs/>
      <w:sz w:val="24"/>
      <w:szCs w:val="24"/>
      <w:lang w:eastAsia="ru-RU"/>
    </w:rPr>
  </w:style>
  <w:style w:type="paragraph" w:customStyle="1" w:styleId="style4163">
    <w:name w:val="xl101"/>
    <w:basedOn w:val="style0"/>
    <w:next w:val="style4163"/>
    <w:pPr>
      <w:pBdr>
        <w:top w:val="single" w:sz="4" w:space="0" w:color="auto"/>
      </w:pBdr>
      <w:shd w:val="clear" w:color="000000" w:fill="ffffff"/>
      <w:spacing w:before="100" w:beforeAutospacing="true" w:after="100" w:afterAutospacing="true" w:lineRule="auto" w:line="240"/>
    </w:pPr>
    <w:rPr>
      <w:rFonts w:ascii="Tahoma" w:cs="Tahoma" w:eastAsia="Times New Roman" w:hAnsi="Tahoma"/>
      <w:b/>
      <w:bCs/>
      <w:sz w:val="24"/>
      <w:szCs w:val="24"/>
      <w:lang w:eastAsia="ru-RU"/>
    </w:rPr>
  </w:style>
  <w:style w:type="paragraph" w:customStyle="1" w:styleId="style4164">
    <w:name w:val="xl102"/>
    <w:basedOn w:val="style0"/>
    <w:next w:val="style4164"/>
    <w:pPr>
      <w:pBdr>
        <w:left w:val="single" w:sz="4" w:space="0" w:color="auto"/>
        <w:right w:val="single" w:sz="4" w:space="0" w:color="auto"/>
        <w:top w:val="single" w:sz="4" w:space="0" w:color="auto"/>
        <w:bottom w:val="single" w:sz="4" w:space="0" w:color="auto"/>
      </w:pBdr>
      <w:shd w:val="clear" w:color="000000" w:fill="ffffff"/>
      <w:spacing w:before="100" w:beforeAutospacing="true" w:after="100" w:afterAutospacing="true" w:lineRule="auto" w:line="240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style4165">
    <w:name w:val="xl103"/>
    <w:basedOn w:val="style0"/>
    <w:next w:val="style4165"/>
    <w:pPr>
      <w:pBdr>
        <w:left w:val="single" w:sz="4" w:space="0" w:color="auto"/>
        <w:right w:val="single" w:sz="4" w:space="0" w:color="auto"/>
        <w:top w:val="single" w:sz="4" w:space="0" w:color="auto"/>
        <w:bottom w:val="single" w:sz="4" w:space="0" w:color="auto"/>
      </w:pBdr>
      <w:shd w:val="clear" w:color="000000" w:fill="ffffff"/>
      <w:spacing w:before="100" w:beforeAutospacing="true" w:after="100" w:afterAutospacing="true" w:lineRule="auto" w:line="24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166">
    <w:name w:val="xl104"/>
    <w:basedOn w:val="style0"/>
    <w:next w:val="style4166"/>
    <w:pPr>
      <w:pBdr>
        <w:left w:val="single" w:sz="4" w:space="0" w:color="auto"/>
        <w:top w:val="single" w:sz="4" w:space="0" w:color="auto"/>
        <w:bottom w:val="single" w:sz="4" w:space="0" w:color="auto"/>
      </w:pBdr>
      <w:shd w:val="clear" w:color="000000" w:fill="ffffff"/>
      <w:spacing w:before="100" w:beforeAutospacing="true" w:after="100" w:afterAutospacing="true" w:lineRule="auto" w:line="240"/>
    </w:pPr>
    <w:rPr>
      <w:rFonts w:ascii="Tahoma" w:cs="Tahoma" w:eastAsia="Times New Roman" w:hAnsi="Tahoma"/>
      <w:b/>
      <w:bCs/>
      <w:sz w:val="24"/>
      <w:szCs w:val="24"/>
      <w:lang w:eastAsia="ru-RU"/>
    </w:rPr>
  </w:style>
  <w:style w:type="paragraph" w:customStyle="1" w:styleId="style4167">
    <w:name w:val="xl105"/>
    <w:basedOn w:val="style0"/>
    <w:next w:val="style4167"/>
    <w:pPr>
      <w:pBdr>
        <w:left w:val="single" w:sz="4" w:space="0" w:color="auto"/>
        <w:right w:val="single" w:sz="4" w:space="0" w:color="auto"/>
        <w:top w:val="single" w:sz="4" w:space="0" w:color="auto"/>
        <w:bottom w:val="single" w:sz="4" w:space="0" w:color="auto"/>
      </w:pBdr>
      <w:shd w:val="clear" w:color="000000" w:fill="ffff00"/>
      <w:spacing w:before="100" w:beforeAutospacing="true" w:after="100" w:afterAutospacing="true" w:lineRule="auto" w:line="240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4168">
    <w:name w:val="xl106"/>
    <w:basedOn w:val="style0"/>
    <w:next w:val="style4168"/>
    <w:pPr>
      <w:pBdr>
        <w:left w:val="single" w:sz="4" w:space="0" w:color="auto"/>
        <w:right w:val="single" w:sz="4" w:space="0" w:color="auto"/>
        <w:top w:val="single" w:sz="4" w:space="0" w:color="auto"/>
        <w:bottom w:val="single" w:sz="4" w:space="0" w:color="auto"/>
      </w:pBdr>
      <w:shd w:val="clear" w:color="000000" w:fill="ffffff"/>
      <w:spacing w:before="100" w:beforeAutospacing="true" w:after="100" w:afterAutospacing="true" w:lineRule="auto" w:line="24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style4169">
    <w:name w:val="xl107"/>
    <w:basedOn w:val="style0"/>
    <w:next w:val="style4169"/>
    <w:pPr>
      <w:pBdr>
        <w:left w:val="single" w:sz="4" w:space="0" w:color="auto"/>
        <w:right w:val="single" w:sz="4" w:space="0" w:color="auto"/>
        <w:top w:val="single" w:sz="4" w:space="0" w:color="auto"/>
        <w:bottom w:val="single" w:sz="4" w:space="0" w:color="auto"/>
      </w:pBdr>
      <w:shd w:val="clear" w:color="000000" w:fill="8db4e2"/>
      <w:spacing w:before="100" w:beforeAutospacing="true" w:after="100" w:afterAutospacing="true" w:lineRule="auto" w:line="240"/>
      <w:jc w:val="center"/>
      <w:textAlignment w:val="center"/>
    </w:pPr>
    <w:rPr>
      <w:rFonts w:ascii="Tahoma" w:cs="Tahoma" w:eastAsia="Times New Roman" w:hAnsi="Tahoma"/>
      <w:b/>
      <w:bCs/>
      <w:sz w:val="24"/>
      <w:szCs w:val="24"/>
      <w:lang w:eastAsia="ru-RU"/>
    </w:rPr>
  </w:style>
  <w:style w:type="paragraph" w:customStyle="1" w:styleId="style4170">
    <w:name w:val="xl108"/>
    <w:basedOn w:val="style0"/>
    <w:next w:val="style4170"/>
    <w:pPr>
      <w:pBdr>
        <w:left w:val="single" w:sz="4" w:space="0" w:color="auto"/>
        <w:right w:val="single" w:sz="4" w:space="0" w:color="auto"/>
        <w:top w:val="single" w:sz="4" w:space="0" w:color="auto"/>
        <w:bottom w:val="single" w:sz="4" w:space="0" w:color="auto"/>
      </w:pBdr>
      <w:shd w:val="clear" w:color="000000" w:fill="8db4e2"/>
      <w:spacing w:before="100" w:beforeAutospacing="true" w:after="100" w:afterAutospacing="true" w:lineRule="auto" w:line="240"/>
      <w:jc w:val="center"/>
      <w:textAlignment w:val="center"/>
    </w:pPr>
    <w:rPr>
      <w:rFonts w:cs="Calibri" w:eastAsia="Times New Roman"/>
      <w:b/>
      <w:bCs/>
      <w:sz w:val="24"/>
      <w:szCs w:val="24"/>
      <w:lang w:eastAsia="ru-RU"/>
    </w:rPr>
  </w:style>
  <w:style w:type="paragraph" w:customStyle="1" w:styleId="style4171">
    <w:name w:val="xl109"/>
    <w:basedOn w:val="style0"/>
    <w:next w:val="style4171"/>
    <w:pPr>
      <w:pBdr>
        <w:left w:val="single" w:sz="4" w:space="0" w:color="auto"/>
        <w:right w:val="single" w:sz="4" w:space="0" w:color="auto"/>
        <w:top w:val="single" w:sz="4" w:space="0" w:color="auto"/>
        <w:bottom w:val="single" w:sz="4" w:space="0" w:color="auto"/>
      </w:pBdr>
      <w:shd w:val="clear" w:color="000000" w:fill="8db4e2"/>
      <w:spacing w:before="100" w:beforeAutospacing="true" w:after="100" w:afterAutospacing="true" w:lineRule="auto" w:line="240"/>
      <w:jc w:val="center"/>
      <w:textAlignment w:val="center"/>
    </w:pPr>
    <w:rPr>
      <w:rFonts w:cs="Calibri" w:eastAsia="Times New Roman"/>
      <w:b/>
      <w:bCs/>
      <w:sz w:val="24"/>
      <w:szCs w:val="24"/>
      <w:lang w:eastAsia="ru-RU"/>
    </w:rPr>
  </w:style>
  <w:style w:type="paragraph" w:customStyle="1" w:styleId="style4172">
    <w:name w:val="xl110"/>
    <w:basedOn w:val="style0"/>
    <w:next w:val="style4172"/>
    <w:pPr>
      <w:pBdr>
        <w:left w:val="single" w:sz="4" w:space="0" w:color="auto"/>
        <w:right w:val="single" w:sz="4" w:space="0" w:color="auto"/>
        <w:top w:val="single" w:sz="4" w:space="0" w:color="auto"/>
        <w:bottom w:val="single" w:sz="4" w:space="0" w:color="auto"/>
      </w:pBdr>
      <w:shd w:val="clear" w:color="000000" w:fill="8db4e2"/>
      <w:spacing w:before="100" w:beforeAutospacing="true" w:after="100" w:afterAutospacing="true" w:lineRule="auto" w:line="240"/>
      <w:jc w:val="center"/>
      <w:textAlignment w:val="center"/>
    </w:pPr>
    <w:rPr>
      <w:rFonts w:cs="Calibri" w:eastAsia="Times New Roman"/>
      <w:b/>
      <w:bCs/>
      <w:sz w:val="24"/>
      <w:szCs w:val="24"/>
      <w:lang w:eastAsia="ru-RU"/>
    </w:rPr>
  </w:style>
  <w:style w:type="paragraph" w:customStyle="1" w:styleId="style4173">
    <w:name w:val="xl111"/>
    <w:basedOn w:val="style0"/>
    <w:next w:val="style4173"/>
    <w:pPr>
      <w:pBdr>
        <w:left w:val="single" w:sz="4" w:space="0" w:color="auto"/>
        <w:right w:val="single" w:sz="4" w:space="0" w:color="auto"/>
        <w:top w:val="single" w:sz="4" w:space="0" w:color="auto"/>
        <w:bottom w:val="single" w:sz="4" w:space="0" w:color="auto"/>
      </w:pBdr>
      <w:shd w:val="clear" w:color="000000" w:fill="8db4e2"/>
      <w:spacing w:before="100" w:beforeAutospacing="true" w:after="100" w:afterAutospacing="true" w:lineRule="auto" w:line="24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174">
    <w:name w:val="xl112"/>
    <w:basedOn w:val="style0"/>
    <w:next w:val="style4174"/>
    <w:pPr>
      <w:pBdr>
        <w:left w:val="single" w:sz="4" w:space="0" w:color="auto"/>
        <w:right w:val="single" w:sz="4" w:space="0" w:color="auto"/>
        <w:top w:val="single" w:sz="4" w:space="0" w:color="auto"/>
        <w:bottom w:val="single" w:sz="4" w:space="0" w:color="auto"/>
      </w:pBdr>
      <w:shd w:val="clear" w:color="000000" w:fill="8db4e2"/>
      <w:spacing w:before="100" w:beforeAutospacing="true" w:after="100" w:afterAutospacing="true" w:lineRule="auto" w:line="240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4175">
    <w:name w:val="xl113"/>
    <w:basedOn w:val="style0"/>
    <w:next w:val="style4175"/>
    <w:pPr>
      <w:pBdr>
        <w:left w:val="single" w:sz="4" w:space="0" w:color="auto"/>
        <w:right w:val="single" w:sz="4" w:space="0" w:color="auto"/>
        <w:top w:val="single" w:sz="4" w:space="0" w:color="auto"/>
        <w:bottom w:val="single" w:sz="4" w:space="0" w:color="auto"/>
      </w:pBdr>
      <w:shd w:val="clear" w:color="000000" w:fill="ffff00"/>
      <w:spacing w:before="100" w:beforeAutospacing="true" w:after="100" w:afterAutospacing="true" w:lineRule="auto" w:line="24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176">
    <w:name w:val="xl114"/>
    <w:basedOn w:val="style0"/>
    <w:next w:val="style4176"/>
    <w:pPr>
      <w:pBdr>
        <w:left w:val="single" w:sz="4" w:space="0" w:color="auto"/>
        <w:right w:val="single" w:sz="4" w:space="0" w:color="auto"/>
        <w:top w:val="single" w:sz="4" w:space="0" w:color="auto"/>
      </w:pBdr>
      <w:shd w:val="clear" w:color="000000" w:fill="ffff00"/>
      <w:spacing w:before="100" w:beforeAutospacing="true" w:after="100" w:afterAutospacing="true" w:lineRule="auto" w:line="240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4177">
    <w:name w:val="xl115"/>
    <w:basedOn w:val="style0"/>
    <w:next w:val="style4177"/>
    <w:pPr>
      <w:pBdr>
        <w:left w:val="single" w:sz="4" w:space="0" w:color="auto"/>
        <w:top w:val="single" w:sz="4" w:space="0" w:color="auto"/>
      </w:pBdr>
      <w:shd w:val="clear" w:color="000000" w:fill="ffffff"/>
      <w:spacing w:before="100" w:beforeAutospacing="true" w:after="100" w:afterAutospacing="true" w:lineRule="auto" w:line="240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4178">
    <w:name w:val="xl116"/>
    <w:basedOn w:val="style0"/>
    <w:next w:val="style4178"/>
    <w:pPr>
      <w:pBdr>
        <w:left w:val="single" w:sz="4" w:space="0" w:color="auto"/>
        <w:right w:val="single" w:sz="4" w:space="0" w:color="auto"/>
        <w:top w:val="single" w:sz="4" w:space="0" w:color="auto"/>
        <w:bottom w:val="single" w:sz="4" w:space="0" w:color="auto"/>
      </w:pBdr>
      <w:shd w:val="clear" w:color="000000" w:fill="ffff00"/>
      <w:spacing w:before="100" w:beforeAutospacing="true" w:after="100" w:afterAutospacing="true" w:lineRule="auto" w:line="240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4179">
    <w:name w:val="xl117"/>
    <w:basedOn w:val="style0"/>
    <w:next w:val="style4179"/>
    <w:pPr>
      <w:pBdr>
        <w:left w:val="single" w:sz="4" w:space="0" w:color="auto"/>
        <w:right w:val="single" w:sz="4" w:space="0" w:color="auto"/>
        <w:top w:val="single" w:sz="4" w:space="0" w:color="auto"/>
        <w:bottom w:val="single" w:sz="4" w:space="0" w:color="auto"/>
      </w:pBdr>
      <w:shd w:val="clear" w:color="000000" w:fill="ffc000"/>
      <w:spacing w:before="100" w:beforeAutospacing="true" w:after="100" w:afterAutospacing="true" w:lineRule="auto" w:line="240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4180">
    <w:name w:val="xl118"/>
    <w:basedOn w:val="style0"/>
    <w:next w:val="style4180"/>
    <w:pPr>
      <w:pBdr>
        <w:left w:val="single" w:sz="4" w:space="0" w:color="auto"/>
        <w:top w:val="single" w:sz="4" w:space="0" w:color="auto"/>
      </w:pBdr>
      <w:spacing w:before="100" w:beforeAutospacing="true" w:after="100" w:afterAutospacing="true" w:lineRule="auto" w:line="240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4181">
    <w:name w:val="xl119"/>
    <w:basedOn w:val="style0"/>
    <w:next w:val="style4181"/>
    <w:pPr>
      <w:pBdr>
        <w:left w:val="single" w:sz="4" w:space="0" w:color="auto"/>
        <w:right w:val="single" w:sz="4" w:space="0" w:color="auto"/>
        <w:top w:val="single" w:sz="4" w:space="0" w:color="auto"/>
        <w:bottom w:val="single" w:sz="4" w:space="0" w:color="auto"/>
      </w:pBdr>
      <w:shd w:val="clear" w:color="000000" w:fill="ffff00"/>
      <w:spacing w:before="100" w:beforeAutospacing="true" w:after="100" w:afterAutospacing="true" w:lineRule="auto" w:line="240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4182">
    <w:name w:val="xl120"/>
    <w:basedOn w:val="style0"/>
    <w:next w:val="style4182"/>
    <w:pPr>
      <w:pBdr>
        <w:left w:val="single" w:sz="4" w:space="0" w:color="auto"/>
        <w:top w:val="single" w:sz="4" w:space="0" w:color="auto"/>
        <w:bottom w:val="single" w:sz="4" w:space="0" w:color="auto"/>
      </w:pBdr>
      <w:spacing w:before="100" w:beforeAutospacing="true" w:after="100" w:afterAutospacing="true" w:lineRule="auto" w:line="240"/>
      <w:jc w:val="center"/>
      <w:textAlignment w:val="center"/>
    </w:pPr>
    <w:rPr>
      <w:rFonts w:ascii="Tahoma" w:cs="Tahoma" w:eastAsia="Times New Roman" w:hAnsi="Tahoma"/>
      <w:sz w:val="24"/>
      <w:szCs w:val="24"/>
      <w:lang w:eastAsia="ru-RU"/>
    </w:rPr>
  </w:style>
  <w:style w:type="paragraph" w:customStyle="1" w:styleId="style4183">
    <w:name w:val="xl121"/>
    <w:basedOn w:val="style0"/>
    <w:next w:val="style4183"/>
    <w:pPr>
      <w:pBdr>
        <w:left w:val="single" w:sz="4" w:space="0" w:color="auto"/>
        <w:right w:val="single" w:sz="4" w:space="0" w:color="auto"/>
        <w:top w:val="single" w:sz="4" w:space="0" w:color="auto"/>
        <w:bottom w:val="single" w:sz="4" w:space="0" w:color="auto"/>
      </w:pBdr>
      <w:shd w:val="clear" w:color="000000" w:fill="ffffff"/>
      <w:spacing w:before="100" w:beforeAutospacing="true" w:after="100" w:afterAutospacing="true" w:lineRule="auto" w:line="240"/>
      <w:jc w:val="center"/>
    </w:pPr>
    <w:rPr>
      <w:rFonts w:cs="Calibri" w:eastAsia="Times New Roman"/>
      <w:sz w:val="24"/>
      <w:szCs w:val="24"/>
      <w:lang w:eastAsia="ru-RU"/>
    </w:rPr>
  </w:style>
  <w:style w:type="paragraph" w:customStyle="1" w:styleId="style4184">
    <w:name w:val="xl122"/>
    <w:basedOn w:val="style0"/>
    <w:next w:val="style4184"/>
    <w:pPr>
      <w:pBdr>
        <w:left w:val="single" w:sz="4" w:space="0" w:color="auto"/>
        <w:right w:val="single" w:sz="4" w:space="0" w:color="auto"/>
        <w:top w:val="single" w:sz="4" w:space="0" w:color="auto"/>
        <w:bottom w:val="single" w:sz="4" w:space="0" w:color="auto"/>
      </w:pBdr>
      <w:spacing w:before="100" w:beforeAutospacing="true" w:after="100" w:afterAutospacing="true" w:lineRule="auto" w:line="240"/>
      <w:jc w:val="center"/>
      <w:textAlignment w:val="center"/>
    </w:pPr>
    <w:rPr>
      <w:rFonts w:ascii="Tahoma" w:cs="Tahoma" w:eastAsia="Times New Roman" w:hAnsi="Tahoma"/>
      <w:sz w:val="24"/>
      <w:szCs w:val="24"/>
      <w:lang w:eastAsia="ru-RU"/>
    </w:rPr>
  </w:style>
  <w:style w:type="paragraph" w:customStyle="1" w:styleId="style4185">
    <w:name w:val="xl123"/>
    <w:basedOn w:val="style0"/>
    <w:next w:val="style4185"/>
    <w:pPr>
      <w:pBdr>
        <w:left w:val="single" w:sz="4" w:space="0" w:color="auto"/>
        <w:right w:val="single" w:sz="4" w:space="0" w:color="auto"/>
        <w:top w:val="single" w:sz="4" w:space="0" w:color="auto"/>
        <w:bottom w:val="single" w:sz="4" w:space="0" w:color="auto"/>
      </w:pBdr>
      <w:spacing w:before="100" w:beforeAutospacing="true" w:after="100" w:afterAutospacing="true" w:lineRule="auto" w:line="240"/>
    </w:pPr>
    <w:rPr>
      <w:rFonts w:ascii="Arial" w:cs="Arial" w:eastAsia="Times New Roman" w:hAnsi="Arial"/>
      <w:sz w:val="24"/>
      <w:szCs w:val="24"/>
      <w:lang w:eastAsia="ru-RU"/>
    </w:rPr>
  </w:style>
  <w:style w:type="paragraph" w:customStyle="1" w:styleId="style4186">
    <w:name w:val="xl124"/>
    <w:basedOn w:val="style0"/>
    <w:next w:val="style4186"/>
    <w:pPr>
      <w:pBdr>
        <w:left w:val="single" w:sz="4" w:space="0" w:color="auto"/>
        <w:right w:val="single" w:sz="4" w:space="0" w:color="auto"/>
        <w:top w:val="single" w:sz="4" w:space="0" w:color="auto"/>
        <w:bottom w:val="single" w:sz="4" w:space="0" w:color="auto"/>
      </w:pBdr>
      <w:spacing w:before="100" w:beforeAutospacing="true" w:after="100" w:afterAutospacing="true" w:lineRule="auto" w:line="240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4187">
    <w:name w:val="xl125"/>
    <w:basedOn w:val="style0"/>
    <w:next w:val="style4187"/>
    <w:pPr>
      <w:pBdr>
        <w:left w:val="single" w:sz="4" w:space="0" w:color="auto"/>
        <w:right w:val="single" w:sz="4" w:space="0" w:color="auto"/>
        <w:top w:val="single" w:sz="4" w:space="0" w:color="auto"/>
        <w:bottom w:val="single" w:sz="4" w:space="0" w:color="auto"/>
      </w:pBdr>
      <w:spacing w:before="100" w:beforeAutospacing="true" w:after="100" w:afterAutospacing="true" w:lineRule="auto" w:line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188">
    <w:name w:val="xl126"/>
    <w:basedOn w:val="style0"/>
    <w:next w:val="style4188"/>
    <w:pPr>
      <w:shd w:val="clear" w:color="000000" w:fill="ffffff"/>
      <w:spacing w:before="100" w:beforeAutospacing="true" w:after="100" w:afterAutospacing="true" w:lineRule="auto" w:line="240"/>
    </w:pPr>
    <w:rPr>
      <w:rFonts w:cs="Calibri" w:eastAsia="Times New Roman"/>
      <w:b/>
      <w:bCs/>
      <w:sz w:val="24"/>
      <w:szCs w:val="24"/>
      <w:lang w:eastAsia="ru-RU"/>
    </w:rPr>
  </w:style>
  <w:style w:type="paragraph" w:customStyle="1" w:styleId="style4189">
    <w:name w:val="xl127"/>
    <w:basedOn w:val="style0"/>
    <w:next w:val="style4189"/>
    <w:pPr>
      <w:shd w:val="clear" w:color="000000" w:fill="ffffff"/>
      <w:spacing w:before="100" w:beforeAutospacing="true" w:after="100" w:afterAutospacing="true" w:lineRule="auto" w:line="240"/>
    </w:pPr>
    <w:rPr>
      <w:rFonts w:cs="Calibri" w:eastAsia="Times New Roman"/>
      <w:sz w:val="24"/>
      <w:szCs w:val="24"/>
      <w:lang w:eastAsia="ru-RU"/>
    </w:rPr>
  </w:style>
  <w:style w:type="paragraph" w:customStyle="1" w:styleId="style4190">
    <w:name w:val="xl128"/>
    <w:basedOn w:val="style0"/>
    <w:next w:val="style4190"/>
    <w:pPr>
      <w:spacing w:before="100" w:beforeAutospacing="true" w:after="100" w:afterAutospacing="true" w:lineRule="auto" w:line="240"/>
    </w:pPr>
    <w:rPr>
      <w:rFonts w:cs="Calibri" w:eastAsia="Times New Roman"/>
      <w:b/>
      <w:bCs/>
      <w:sz w:val="24"/>
      <w:szCs w:val="24"/>
      <w:lang w:eastAsia="ru-RU"/>
    </w:rPr>
  </w:style>
  <w:style w:type="paragraph" w:customStyle="1" w:styleId="style4191">
    <w:name w:val="xl129"/>
    <w:basedOn w:val="style0"/>
    <w:next w:val="style4191"/>
    <w:pPr>
      <w:pBdr>
        <w:bottom w:val="single" w:sz="4" w:space="0" w:color="auto"/>
      </w:pBdr>
      <w:spacing w:before="100" w:beforeAutospacing="true" w:after="100" w:afterAutospacing="true" w:lineRule="auto" w:line="240"/>
      <w:jc w:val="center"/>
    </w:pPr>
    <w:rPr>
      <w:rFonts w:cs="Calibri" w:eastAsia="Times New Roman"/>
      <w:b/>
      <w:bCs/>
      <w:sz w:val="24"/>
      <w:szCs w:val="24"/>
      <w:lang w:eastAsia="ru-RU"/>
    </w:rPr>
  </w:style>
  <w:style w:type="paragraph" w:customStyle="1" w:styleId="style4192">
    <w:name w:val="Body text (2)"/>
    <w:next w:val="style4192"/>
    <w:link w:val="style4196"/>
    <w:pPr>
      <w:widowControl w:val="false"/>
      <w:shd w:val="clear" w:color="auto" w:fill="ffffff"/>
      <w:spacing w:lineRule="exact" w:line="437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style4193">
    <w:name w:val="Table Normal"/>
    <w:next w:val="style4193"/>
    <w:pPr>
      <w:pBdr>
        <w:left w:val="nil"/>
        <w:right w:val="nil"/>
        <w:top w:val="nil"/>
        <w:bottom w:val="nil"/>
        <w:bar w:val="nil"/>
        <w:between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character" w:customStyle="1" w:styleId="style4194">
    <w:name w:val="Ссылка"/>
    <w:next w:val="style4194"/>
    <w:rPr>
      <w:color w:val="0000ff"/>
      <w:u w:val="single" w:color="0000ff"/>
    </w:rPr>
  </w:style>
  <w:style w:type="numbering" w:customStyle="1" w:styleId="style4195">
    <w:name w:val="Импортированный стиль 20"/>
    <w:next w:val="style4195"/>
    <w:pPr>
      <w:numPr>
        <w:ilvl w:val="0"/>
        <w:numId w:val="23"/>
      </w:numPr>
    </w:pPr>
  </w:style>
  <w:style w:type="character" w:customStyle="1" w:styleId="style4196">
    <w:name w:val="Body text (2)_"/>
    <w:basedOn w:val="style65"/>
    <w:next w:val="style4196"/>
    <w:link w:val="style4192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style4197">
    <w:name w:val="Основной текст + 8"/>
    <w:next w:val="style4197"/>
    <w:uiPriority w:val="99"/>
    <w:rPr>
      <w:rFonts w:ascii="Times New Roman" w:cs="Times New Roman" w:hAnsi="Times New Roman"/>
      <w:b/>
      <w:bCs/>
      <w:i/>
      <w:iCs/>
      <w:spacing w:val="20"/>
      <w:sz w:val="17"/>
      <w:szCs w:val="17"/>
    </w:rPr>
  </w:style>
  <w:style w:type="paragraph" w:customStyle="1" w:styleId="style4198">
    <w:name w:val="Нормальный"/>
    <w:next w:val="style4198"/>
    <w:pPr>
      <w:autoSpaceDE w:val="false"/>
      <w:autoSpaceDN w:val="false"/>
    </w:pPr>
    <w:rPr>
      <w:rFonts w:ascii="Arial" w:cs="Arial" w:eastAsia="Times New Roman" w:hAnsi="Arial"/>
    </w:rPr>
  </w:style>
  <w:style w:type="character" w:customStyle="1" w:styleId="style4199">
    <w:name w:val="Заголовок 3 Знак"/>
    <w:basedOn w:val="style65"/>
    <w:next w:val="style4199"/>
    <w:link w:val="style3"/>
    <w:uiPriority w:val="9"/>
    <w:rPr>
      <w:rFonts w:ascii="Arial" w:eastAsia="SimSun" w:hAnsi="Arial"/>
      <w:lang w:val="en-GB"/>
    </w:rPr>
  </w:style>
  <w:style w:type="character" w:customStyle="1" w:styleId="style4200">
    <w:name w:val="Заголовок 4 Знак"/>
    <w:basedOn w:val="style65"/>
    <w:next w:val="style4200"/>
    <w:link w:val="style4"/>
    <w:rPr>
      <w:rFonts w:ascii="Arial" w:eastAsia="SimSun" w:hAnsi="Arial"/>
      <w:lang w:val="en-GB"/>
    </w:rPr>
  </w:style>
  <w:style w:type="character" w:customStyle="1" w:styleId="style4201">
    <w:name w:val="Заголовок 5 Знак"/>
    <w:basedOn w:val="style65"/>
    <w:next w:val="style4201"/>
    <w:link w:val="style5"/>
    <w:rPr>
      <w:rFonts w:ascii="Arial" w:eastAsia="SimSun" w:hAnsi="Arial"/>
      <w:lang w:val="en-GB"/>
    </w:rPr>
  </w:style>
  <w:style w:type="character" w:customStyle="1" w:styleId="style4202">
    <w:name w:val="Заголовок 6 Знак"/>
    <w:basedOn w:val="style65"/>
    <w:next w:val="style4202"/>
    <w:link w:val="style6"/>
    <w:rPr>
      <w:rFonts w:ascii="Arial" w:eastAsia="SimSun" w:hAnsi="Arial"/>
      <w:lang w:val="en-GB"/>
    </w:rPr>
  </w:style>
  <w:style w:type="character" w:customStyle="1" w:styleId="style4203">
    <w:name w:val="Заголовок 7 Знак"/>
    <w:basedOn w:val="style65"/>
    <w:next w:val="style4203"/>
    <w:link w:val="style7"/>
    <w:rPr>
      <w:rFonts w:ascii="Arial" w:eastAsia="SimSun" w:hAnsi="Arial"/>
      <w:lang w:val="en-GB"/>
    </w:rPr>
  </w:style>
  <w:style w:type="character" w:customStyle="1" w:styleId="style4204">
    <w:name w:val="Заголовок 8 Знак"/>
    <w:basedOn w:val="style65"/>
    <w:next w:val="style4204"/>
    <w:link w:val="style8"/>
    <w:rPr>
      <w:rFonts w:ascii="Arial" w:eastAsia="SimSun" w:hAnsi="Arial"/>
      <w:lang w:val="en-GB"/>
    </w:rPr>
  </w:style>
  <w:style w:type="character" w:customStyle="1" w:styleId="style4205">
    <w:name w:val="Заголовок 9 Знак"/>
    <w:basedOn w:val="style65"/>
    <w:next w:val="style4205"/>
    <w:link w:val="style9"/>
    <w:rPr>
      <w:rFonts w:ascii="Arial" w:eastAsia="SimSun" w:hAnsi="Arial"/>
      <w:lang w:val="en-GB"/>
    </w:rPr>
  </w:style>
  <w:style w:type="paragraph" w:customStyle="1" w:styleId="style4206">
    <w:name w:val="Body2"/>
    <w:basedOn w:val="style0"/>
    <w:next w:val="style4206"/>
    <w:uiPriority w:val="99"/>
    <w:pPr>
      <w:spacing w:after="240" w:lineRule="auto" w:line="240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style4207">
    <w:name w:val="Заголовок 1-1.1"/>
    <w:basedOn w:val="style0"/>
    <w:next w:val="style4207"/>
    <w:pPr>
      <w:keepNext/>
      <w:keepLines/>
      <w:pageBreakBefore/>
      <w:tabs>
        <w:tab w:val="left" w:leader="none" w:pos="567"/>
      </w:tabs>
      <w:spacing w:after="240" w:lineRule="auto" w:line="240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style81">
    <w:name w:val="Body Text 3"/>
    <w:basedOn w:val="style0"/>
    <w:next w:val="style81"/>
    <w:link w:val="style4208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style4208">
    <w:name w:val="Основной текст 3 Знак"/>
    <w:basedOn w:val="style65"/>
    <w:next w:val="style4208"/>
    <w:link w:val="style81"/>
    <w:rPr>
      <w:rFonts w:eastAsia="Times New Roman"/>
      <w:sz w:val="16"/>
      <w:szCs w:val="16"/>
    </w:rPr>
  </w:style>
  <w:style w:type="paragraph" w:styleId="style101">
    <w:name w:val="HTML Preformatted"/>
    <w:basedOn w:val="style0"/>
    <w:next w:val="style101"/>
    <w:link w:val="style4209"/>
    <w:uiPriority w:val="99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pacing w:after="0" w:lineRule="auto" w:line="240"/>
    </w:pPr>
    <w:rPr>
      <w:rFonts w:ascii="Courier New" w:cs="Courier New" w:eastAsia="Times New Roman" w:hAnsi="Courier New"/>
      <w:sz w:val="20"/>
      <w:szCs w:val="20"/>
      <w:lang w:eastAsia="ru-RU"/>
    </w:rPr>
  </w:style>
  <w:style w:type="character" w:customStyle="1" w:styleId="style4209">
    <w:name w:val="Стандартный HTML Знак"/>
    <w:basedOn w:val="style65"/>
    <w:next w:val="style4209"/>
    <w:link w:val="style101"/>
    <w:uiPriority w:val="99"/>
    <w:rPr>
      <w:rFonts w:ascii="Courier New" w:cs="Courier New" w:eastAsia="Times New Roman" w:hAnsi="Courier New"/>
    </w:rPr>
  </w:style>
  <w:style w:type="character" w:customStyle="1" w:styleId="style4210">
    <w:name w:val="y2iqfc"/>
    <w:basedOn w:val="style65"/>
    <w:next w:val="style4210"/>
  </w:style>
  <w:style w:type="paragraph" w:customStyle="1" w:styleId="style4211">
    <w:name w:val="catalog-element__char"/>
    <w:basedOn w:val="style0"/>
    <w:next w:val="style4211"/>
    <w:pPr>
      <w:spacing w:before="100" w:beforeAutospacing="true" w:after="100" w:afterAutospacing="true" w:lineRule="auto" w:line="24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yle88">
    <w:name w:val="Emphasis"/>
    <w:basedOn w:val="style65"/>
    <w:next w:val="style88"/>
    <w:qFormat/>
    <w:rPr>
      <w:i/>
      <w:iCs/>
    </w:rPr>
  </w:style>
  <w:style w:type="paragraph" w:customStyle="1" w:styleId="style4212">
    <w:name w:val="ConsPlusNormal"/>
    <w:next w:val="style4212"/>
    <w:pPr>
      <w:widowControl w:val="false"/>
      <w:autoSpaceDE w:val="false"/>
      <w:autoSpaceDN w:val="false"/>
      <w:adjustRightInd w:val="false"/>
      <w:ind w:firstLine="720"/>
    </w:pPr>
    <w:rPr>
      <w:rFonts w:ascii="Arial" w:cs="Arial" w:eastAsia="Times New Roman" w:hAnsi="Arial"/>
    </w:rPr>
  </w:style>
  <w:style w:type="character" w:customStyle="1" w:styleId="style4213">
    <w:name w:val="Основной текст (2) + Полужирный"/>
    <w:basedOn w:val="style4120"/>
    <w:next w:val="style4213"/>
    <w:uiPriority w:val="99"/>
    <w:rPr>
      <w:rFonts w:ascii="Batang" w:cs="Times New Roman" w:eastAsia="Batang" w:hAnsi="Batang"/>
      <w:b/>
      <w:bCs/>
      <w:sz w:val="20"/>
      <w:szCs w:val="20"/>
      <w:shd w:val="clear" w:color="auto" w:fill="ffffff"/>
    </w:rPr>
  </w:style>
  <w:style w:type="character" w:customStyle="1" w:styleId="style4214">
    <w:name w:val="Основной текст (2) + Полужирный4"/>
    <w:basedOn w:val="style4120"/>
    <w:next w:val="style4214"/>
    <w:uiPriority w:val="99"/>
    <w:rPr>
      <w:rFonts w:ascii="Batang" w:cs="Times New Roman" w:eastAsia="Batang" w:hAnsi="Batang"/>
      <w:b/>
      <w:bCs/>
      <w:sz w:val="20"/>
      <w:szCs w:val="20"/>
      <w:shd w:val="clear" w:color="auto" w:fill="ffffff"/>
    </w:rPr>
  </w:style>
  <w:style w:type="character" w:customStyle="1" w:styleId="style4215">
    <w:name w:val="Основной текст (2)8"/>
    <w:basedOn w:val="style4120"/>
    <w:next w:val="style4215"/>
    <w:uiPriority w:val="99"/>
    <w:rPr>
      <w:rFonts w:ascii="Batang" w:cs="Times New Roman" w:eastAsia="Batang" w:hAnsi="Batang"/>
      <w:sz w:val="20"/>
      <w:szCs w:val="20"/>
      <w:shd w:val="clear" w:color="auto" w:fill="ffffff"/>
    </w:rPr>
  </w:style>
  <w:style w:type="character" w:customStyle="1" w:styleId="style4216">
    <w:name w:val="Заголовок №5_"/>
    <w:basedOn w:val="style65"/>
    <w:next w:val="style4216"/>
    <w:link w:val="style4222"/>
    <w:uiPriority w:val="99"/>
    <w:rPr>
      <w:b/>
      <w:bCs/>
      <w:shd w:val="clear" w:color="auto" w:fill="ffffff"/>
    </w:rPr>
  </w:style>
  <w:style w:type="character" w:customStyle="1" w:styleId="style4217">
    <w:name w:val="Заголовок №5"/>
    <w:basedOn w:val="style4216"/>
    <w:next w:val="style4217"/>
    <w:uiPriority w:val="99"/>
    <w:rPr>
      <w:b/>
      <w:bCs/>
      <w:shd w:val="clear" w:color="auto" w:fill="ffffff"/>
    </w:rPr>
  </w:style>
  <w:style w:type="character" w:customStyle="1" w:styleId="style4218">
    <w:name w:val="Основной текст (2)7"/>
    <w:basedOn w:val="style4120"/>
    <w:next w:val="style4218"/>
    <w:uiPriority w:val="99"/>
    <w:rPr>
      <w:rFonts w:ascii="Tahoma" w:cs="Tahoma" w:eastAsia="Batang" w:hAnsi="Tahoma"/>
      <w:sz w:val="20"/>
      <w:szCs w:val="20"/>
      <w:u w:val="single"/>
      <w:shd w:val="clear" w:color="auto" w:fill="ffffff"/>
      <w:lang w:val="en-US" w:eastAsia="en-US"/>
    </w:rPr>
  </w:style>
  <w:style w:type="character" w:customStyle="1" w:styleId="style4219">
    <w:name w:val="Основной текст (2)6"/>
    <w:basedOn w:val="style4120"/>
    <w:next w:val="style4219"/>
    <w:uiPriority w:val="99"/>
    <w:rPr>
      <w:rFonts w:ascii="Tahoma" w:cs="Tahoma" w:eastAsia="Batang" w:hAnsi="Tahoma"/>
      <w:sz w:val="20"/>
      <w:szCs w:val="20"/>
      <w:shd w:val="clear" w:color="auto" w:fill="ffffff"/>
      <w:lang w:val="en-US" w:eastAsia="en-US"/>
    </w:rPr>
  </w:style>
  <w:style w:type="character" w:customStyle="1" w:styleId="style4220">
    <w:name w:val="Основной текст (2)4"/>
    <w:basedOn w:val="style4120"/>
    <w:next w:val="style4220"/>
    <w:uiPriority w:val="99"/>
    <w:rPr>
      <w:rFonts w:ascii="Tahoma" w:cs="Tahoma" w:eastAsia="Batang" w:hAnsi="Tahoma"/>
      <w:sz w:val="20"/>
      <w:szCs w:val="20"/>
      <w:shd w:val="clear" w:color="auto" w:fill="ffffff"/>
      <w:lang w:val="en-US" w:eastAsia="en-US"/>
    </w:rPr>
  </w:style>
  <w:style w:type="paragraph" w:customStyle="1" w:styleId="style4221">
    <w:name w:val="Основной текст (2)1"/>
    <w:basedOn w:val="style0"/>
    <w:next w:val="style4221"/>
    <w:uiPriority w:val="99"/>
    <w:pPr>
      <w:widowControl w:val="false"/>
      <w:shd w:val="clear" w:color="auto" w:fill="ffffff"/>
      <w:spacing w:before="360" w:after="360" w:lineRule="atLeast" w:line="240"/>
      <w:ind w:hanging="740"/>
      <w:jc w:val="both"/>
    </w:pPr>
    <w:rPr>
      <w:rFonts w:ascii="Calibri" w:eastAsia="Calibri" w:hAnsi="Calibri"/>
      <w:sz w:val="20"/>
      <w:szCs w:val="20"/>
    </w:rPr>
  </w:style>
  <w:style w:type="paragraph" w:customStyle="1" w:styleId="style4222">
    <w:name w:val="Заголовок №51"/>
    <w:basedOn w:val="style0"/>
    <w:next w:val="style4222"/>
    <w:link w:val="style4216"/>
    <w:uiPriority w:val="99"/>
    <w:pPr>
      <w:widowControl w:val="false"/>
      <w:shd w:val="clear" w:color="auto" w:fill="ffffff"/>
      <w:spacing w:before="180" w:after="0" w:lineRule="exact" w:line="240"/>
      <w:jc w:val="both"/>
      <w:outlineLvl w:val="4"/>
    </w:pPr>
    <w:rPr>
      <w:b/>
      <w:bCs/>
      <w:sz w:val="20"/>
      <w:szCs w:val="20"/>
      <w:lang w:eastAsia="ru-RU"/>
    </w:rPr>
  </w:style>
  <w:style w:type="character" w:customStyle="1" w:styleId="style4223">
    <w:name w:val="Основной текст (4)_"/>
    <w:basedOn w:val="style65"/>
    <w:next w:val="style4223"/>
    <w:link w:val="style4225"/>
    <w:uiPriority w:val="99"/>
    <w:rPr>
      <w:b/>
      <w:bCs/>
      <w:sz w:val="18"/>
      <w:szCs w:val="18"/>
      <w:shd w:val="clear" w:color="auto" w:fill="ffffff"/>
    </w:rPr>
  </w:style>
  <w:style w:type="character" w:customStyle="1" w:styleId="style4224">
    <w:name w:val="Основной текст (4)"/>
    <w:basedOn w:val="style4223"/>
    <w:next w:val="style4224"/>
    <w:uiPriority w:val="99"/>
    <w:rPr>
      <w:b/>
      <w:bCs/>
      <w:sz w:val="18"/>
      <w:szCs w:val="18"/>
      <w:shd w:val="clear" w:color="auto" w:fill="ffffff"/>
    </w:rPr>
  </w:style>
  <w:style w:type="paragraph" w:customStyle="1" w:styleId="style4225">
    <w:name w:val="Основной текст (4)1"/>
    <w:basedOn w:val="style0"/>
    <w:next w:val="style4225"/>
    <w:link w:val="style4223"/>
    <w:uiPriority w:val="99"/>
    <w:pPr>
      <w:widowControl w:val="false"/>
      <w:shd w:val="clear" w:color="auto" w:fill="ffffff"/>
      <w:spacing w:before="480" w:after="0" w:lineRule="atLeast" w:line="240"/>
      <w:jc w:val="both"/>
    </w:pPr>
    <w:rPr>
      <w:b/>
      <w:bCs/>
      <w:sz w:val="18"/>
      <w:szCs w:val="18"/>
      <w:lang w:eastAsia="ru-RU"/>
    </w:rPr>
  </w:style>
  <w:style w:type="character" w:customStyle="1" w:styleId="style4226">
    <w:name w:val="Подпись к таблице (3) + Не полужирный"/>
    <w:basedOn w:val="style65"/>
    <w:next w:val="style4226"/>
    <w:uiPriority w:val="99"/>
    <w:rPr>
      <w:rFonts w:cs="Times New Roman"/>
      <w:b w:val="false"/>
      <w:bCs w:val="false"/>
      <w:sz w:val="20"/>
      <w:szCs w:val="20"/>
      <w:shd w:val="clear" w:color="auto" w:fill="ffffff"/>
    </w:rPr>
  </w:style>
  <w:style w:type="character" w:customStyle="1" w:styleId="style4227">
    <w:name w:val="Основной текст (2)3"/>
    <w:basedOn w:val="style4120"/>
    <w:next w:val="style4227"/>
    <w:uiPriority w:val="99"/>
    <w:rPr>
      <w:rFonts w:ascii="Batang" w:cs="Times New Roman" w:eastAsia="Batang" w:hAnsi="Batang"/>
      <w:sz w:val="20"/>
      <w:szCs w:val="20"/>
      <w:shd w:val="clear" w:color="auto" w:fill="ffffff"/>
    </w:rPr>
  </w:style>
  <w:style w:type="character" w:customStyle="1" w:styleId="style4228">
    <w:name w:val="Подпись к картинке_"/>
    <w:basedOn w:val="style65"/>
    <w:next w:val="style4228"/>
    <w:link w:val="style4229"/>
    <w:uiPriority w:val="99"/>
    <w:rPr>
      <w:b/>
      <w:bCs/>
      <w:shd w:val="clear" w:color="auto" w:fill="ffffff"/>
    </w:rPr>
  </w:style>
  <w:style w:type="paragraph" w:customStyle="1" w:styleId="style4229">
    <w:name w:val="Подпись к картинке1"/>
    <w:basedOn w:val="style0"/>
    <w:next w:val="style4229"/>
    <w:link w:val="style4228"/>
    <w:uiPriority w:val="99"/>
    <w:pPr>
      <w:widowControl w:val="false"/>
      <w:shd w:val="clear" w:color="auto" w:fill="ffffff"/>
      <w:spacing w:after="0" w:lineRule="atLeast" w:line="240"/>
    </w:pPr>
    <w:rPr>
      <w:b/>
      <w:bCs/>
      <w:sz w:val="20"/>
      <w:szCs w:val="20"/>
      <w:lang w:eastAsia="ru-RU"/>
    </w:rPr>
  </w:style>
  <w:style w:type="paragraph" w:customStyle="1" w:styleId="style4230">
    <w:name w:val="Default"/>
    <w:next w:val="style4230"/>
    <w:pPr>
      <w:autoSpaceDE w:val="false"/>
      <w:autoSpaceDN w:val="false"/>
      <w:adjustRightInd w:val="false"/>
    </w:pPr>
    <w:rPr>
      <w:rFonts w:cs="Calibri" w:eastAsia="Times New Roman"/>
      <w:color w:val="000000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footer" Target="footer1.xml"/><Relationship Id="rId5" Type="http://schemas.openxmlformats.org/officeDocument/2006/relationships/fontTable" Target="fontTable.xml"/><Relationship Id="rId8" Type="http://schemas.openxmlformats.org/officeDocument/2006/relationships/customXml" Target="../customXml/item1.xml"/><Relationship Id="rId4" Type="http://schemas.openxmlformats.org/officeDocument/2006/relationships/styles" Target="styles.xml"/><Relationship Id="rId3" Type="http://schemas.openxmlformats.org/officeDocument/2006/relationships/footer" Target="footer2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621F2-171F-4CC2-A280-17EC54337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3135</Words>
  <Characters>21306</Characters>
  <Application>WPS Office</Application>
  <DocSecurity>0</DocSecurity>
  <Paragraphs>721</Paragraphs>
  <ScaleCrop>false</ScaleCrop>
  <Company>Megacom</Company>
  <LinksUpToDate>false</LinksUpToDate>
  <CharactersWithSpaces>24612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2022-09-30T11:00:13Z</dcterms:created>
  <dc:creator>Шаршенов Нурлан Болотович</dc:creator>
  <lastModifiedBy>MI MAX 2</lastModifiedBy>
  <lastPrinted>2022-09-02T04:53:00Z</lastPrinted>
  <dcterms:modified xsi:type="dcterms:W3CDTF">2022-09-30T11:00:13Z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